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7415" w14:textId="03EFD514" w:rsidR="00097F6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7F371A" w14:textId="22CE1D1C" w:rsidR="00097F6B" w:rsidRDefault="003C0B28">
      <w:pPr>
        <w:spacing w:after="588" w:line="259" w:lineRule="auto"/>
        <w:ind w:left="210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6D0D1" wp14:editId="35EB674A">
            <wp:simplePos x="0" y="0"/>
            <wp:positionH relativeFrom="margin">
              <wp:align>center</wp:align>
            </wp:positionH>
            <wp:positionV relativeFrom="paragraph">
              <wp:posOffset>159962</wp:posOffset>
            </wp:positionV>
            <wp:extent cx="2171735" cy="2932430"/>
            <wp:effectExtent l="0" t="0" r="0" b="127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3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DBAD0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629C7A8A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6AB98738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1ACA8E68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2F09C205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5006FB5F" w14:textId="77777777" w:rsidR="003C0B28" w:rsidRDefault="003C0B28" w:rsidP="003C0B28">
      <w:pPr>
        <w:spacing w:after="111" w:line="259" w:lineRule="auto"/>
        <w:rPr>
          <w:b/>
          <w:sz w:val="48"/>
          <w:lang w:val="en-US"/>
        </w:rPr>
      </w:pPr>
    </w:p>
    <w:p w14:paraId="5D6F23BA" w14:textId="2464F490" w:rsidR="003C0B28" w:rsidRDefault="003C0B28" w:rsidP="003C0B28">
      <w:pPr>
        <w:spacing w:after="111" w:line="259" w:lineRule="auto"/>
        <w:rPr>
          <w:b/>
          <w:sz w:val="48"/>
          <w:lang w:val="en-US"/>
        </w:rPr>
      </w:pPr>
      <w:r w:rsidRPr="003C0B28">
        <w:rPr>
          <w:b/>
          <w:sz w:val="48"/>
          <w:lang w:val="en-US"/>
        </w:rPr>
        <w:t>Tajikistan Electronic Sports Federation</w:t>
      </w:r>
    </w:p>
    <w:p w14:paraId="2E723D52" w14:textId="56478901" w:rsidR="00097F6B" w:rsidRDefault="003C0B28">
      <w:pPr>
        <w:spacing w:after="111" w:line="259" w:lineRule="auto"/>
        <w:ind w:left="2761" w:firstLine="0"/>
      </w:pPr>
      <w:r>
        <w:rPr>
          <w:sz w:val="32"/>
          <w:lang w:val="en-US"/>
        </w:rPr>
        <w:t>TESF</w:t>
      </w:r>
      <w:r w:rsidR="00000000">
        <w:rPr>
          <w:sz w:val="32"/>
        </w:rPr>
        <w:t xml:space="preserve"> – Основные правила</w:t>
      </w:r>
    </w:p>
    <w:p w14:paraId="6FA72BF5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7B4E468B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04F53C1C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4F0FAA27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26FF8BE9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34A73925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0E480F92" w14:textId="77777777" w:rsidR="00097F6B" w:rsidRDefault="00000000">
      <w:pPr>
        <w:spacing w:after="200" w:line="259" w:lineRule="auto"/>
        <w:ind w:left="3" w:firstLine="0"/>
        <w:jc w:val="center"/>
      </w:pPr>
      <w:r>
        <w:rPr>
          <w:b/>
        </w:rPr>
        <w:t xml:space="preserve"> </w:t>
      </w:r>
    </w:p>
    <w:p w14:paraId="7D8A0051" w14:textId="77777777" w:rsidR="00097F6B" w:rsidRDefault="00000000">
      <w:pPr>
        <w:spacing w:after="278" w:line="259" w:lineRule="auto"/>
        <w:ind w:left="3" w:firstLine="0"/>
        <w:jc w:val="center"/>
      </w:pPr>
      <w:r>
        <w:rPr>
          <w:b/>
        </w:rPr>
        <w:t xml:space="preserve"> </w:t>
      </w:r>
    </w:p>
    <w:p w14:paraId="7E33123D" w14:textId="77777777" w:rsidR="003C0B28" w:rsidRPr="003C0B28" w:rsidRDefault="003C0B28">
      <w:pPr>
        <w:spacing w:after="0" w:line="259" w:lineRule="auto"/>
        <w:ind w:left="3" w:firstLine="0"/>
        <w:jc w:val="center"/>
        <w:rPr>
          <w:b/>
          <w:lang w:val="en-US"/>
        </w:rPr>
      </w:pPr>
    </w:p>
    <w:p w14:paraId="724E89A3" w14:textId="77777777" w:rsidR="003C0B28" w:rsidRPr="003C0B28" w:rsidRDefault="003C0B28">
      <w:pPr>
        <w:spacing w:after="0" w:line="259" w:lineRule="auto"/>
        <w:ind w:left="3" w:firstLine="0"/>
        <w:jc w:val="center"/>
        <w:rPr>
          <w:b/>
          <w:lang w:val="en-US"/>
        </w:rPr>
      </w:pPr>
    </w:p>
    <w:p w14:paraId="7325D911" w14:textId="77777777" w:rsidR="003C0B28" w:rsidRPr="003C0B28" w:rsidRDefault="003C0B28">
      <w:pPr>
        <w:spacing w:after="0" w:line="259" w:lineRule="auto"/>
        <w:ind w:left="3" w:firstLine="0"/>
        <w:jc w:val="center"/>
        <w:rPr>
          <w:b/>
          <w:lang w:val="en-US"/>
        </w:rPr>
      </w:pPr>
    </w:p>
    <w:p w14:paraId="7EA3C17F" w14:textId="77777777" w:rsidR="003C0B28" w:rsidRPr="003C0B28" w:rsidRDefault="003C0B28">
      <w:pPr>
        <w:spacing w:after="0" w:line="259" w:lineRule="auto"/>
        <w:ind w:left="3" w:firstLine="0"/>
        <w:jc w:val="center"/>
        <w:rPr>
          <w:b/>
          <w:lang w:val="en-US"/>
        </w:rPr>
      </w:pPr>
    </w:p>
    <w:p w14:paraId="0B18DFA1" w14:textId="77777777" w:rsidR="003C0B28" w:rsidRPr="003C0B28" w:rsidRDefault="003C0B28">
      <w:pPr>
        <w:spacing w:after="0" w:line="259" w:lineRule="auto"/>
        <w:ind w:left="3" w:firstLine="0"/>
        <w:jc w:val="center"/>
        <w:rPr>
          <w:b/>
          <w:lang w:val="en-US"/>
        </w:rPr>
      </w:pPr>
    </w:p>
    <w:p w14:paraId="5BBA333D" w14:textId="3F17B926" w:rsidR="003C0B28" w:rsidRPr="003C0B28" w:rsidRDefault="00000000">
      <w:pPr>
        <w:spacing w:after="0" w:line="259" w:lineRule="auto"/>
        <w:ind w:left="3" w:firstLine="0"/>
        <w:jc w:val="center"/>
        <w:rPr>
          <w:lang w:val="ru-RU"/>
        </w:rPr>
      </w:pPr>
      <w:r>
        <w:rPr>
          <w:b/>
        </w:rPr>
        <w:t xml:space="preserve"> </w:t>
      </w:r>
      <w:r>
        <w:rPr>
          <w:sz w:val="32"/>
        </w:rPr>
        <w:t>2025 год</w:t>
      </w:r>
    </w:p>
    <w:p w14:paraId="23D5322A" w14:textId="77777777" w:rsidR="00097F6B" w:rsidRDefault="00000000">
      <w:pPr>
        <w:pStyle w:val="1"/>
        <w:spacing w:after="200"/>
        <w:ind w:right="11"/>
      </w:pPr>
      <w:r>
        <w:lastRenderedPageBreak/>
        <w:t xml:space="preserve">1. Введение и цель регламента 1.1.Введение </w:t>
      </w:r>
    </w:p>
    <w:p w14:paraId="44F22D74" w14:textId="17A6EF28" w:rsidR="00097F6B" w:rsidRDefault="00000000">
      <w:pPr>
        <w:ind w:left="420" w:firstLine="0"/>
      </w:pPr>
      <w:r>
        <w:t xml:space="preserve">Этот регламент установлен для обеспечения соблюдения стандартов поведения и проведения мероприятий, организованных </w:t>
      </w:r>
      <w:r w:rsidR="003C0B28" w:rsidRPr="003C0B28">
        <w:t>Tajikistan Electronic Sports Federation</w:t>
      </w:r>
      <w:r>
        <w:t xml:space="preserve"> (</w:t>
      </w:r>
      <w:r w:rsidR="003C0B28">
        <w:rPr>
          <w:lang w:val="en-US"/>
        </w:rPr>
        <w:t>TESF</w:t>
      </w:r>
      <w:r>
        <w:t xml:space="preserve">). Регламент охватывает все турниры, мероприятия и события, проводимые </w:t>
      </w:r>
      <w:r w:rsidR="00B332D4" w:rsidRPr="00B332D4">
        <w:t>TESF</w:t>
      </w:r>
      <w:r>
        <w:t xml:space="preserve">, включая дисциплины CS2, DOTA2, PUBG mobile,PUBG, MLBB, </w:t>
      </w:r>
      <w:r w:rsidR="003C0B28" w:rsidRPr="003C0B28">
        <w:t>eFootball</w:t>
      </w:r>
      <w:r>
        <w:t xml:space="preserve"> и EA FC 2</w:t>
      </w:r>
      <w:r w:rsidR="003C0B28" w:rsidRPr="003C0B28">
        <w:t>5</w:t>
      </w:r>
      <w:r>
        <w:t xml:space="preserve"> и т.д.</w:t>
      </w:r>
    </w:p>
    <w:p w14:paraId="19C69DD3" w14:textId="77777777" w:rsidR="00097F6B" w:rsidRDefault="00000000">
      <w:pPr>
        <w:spacing w:after="1" w:line="259" w:lineRule="auto"/>
        <w:ind w:left="420" w:firstLine="0"/>
      </w:pPr>
      <w:r>
        <w:t xml:space="preserve"> </w:t>
      </w:r>
    </w:p>
    <w:p w14:paraId="73A16398" w14:textId="77777777" w:rsidR="00097F6B" w:rsidRDefault="00000000">
      <w:pPr>
        <w:spacing w:after="547"/>
        <w:ind w:left="420" w:firstLine="0"/>
      </w:pPr>
      <w:r>
        <w:t>Цель данного регламента — установить четкие и справедливые правила для обеспечения честной игры, уважительного поведения и соблюдения всех регламентов мероприятий. Регламент определяет, какие действия считаются нарушениями, как они будут рассматриваться и какие меры могут быть приняты в случае их выявления.</w:t>
      </w:r>
    </w:p>
    <w:p w14:paraId="1176A40D" w14:textId="77777777" w:rsidR="00097F6B" w:rsidRDefault="00000000">
      <w:pPr>
        <w:pStyle w:val="2"/>
        <w:spacing w:after="140"/>
        <w:ind w:left="421" w:right="11"/>
      </w:pPr>
      <w:r>
        <w:t>1.2 Цели регламента</w:t>
      </w:r>
    </w:p>
    <w:p w14:paraId="0F803482" w14:textId="77777777" w:rsidR="00097F6B" w:rsidRDefault="00000000">
      <w:pPr>
        <w:spacing w:after="252"/>
        <w:ind w:left="836" w:firstLine="0"/>
      </w:pPr>
      <w:r>
        <w:t>▪ Обеспечение честной игры;</w:t>
      </w:r>
    </w:p>
    <w:p w14:paraId="446B1207" w14:textId="77777777" w:rsidR="00097F6B" w:rsidRDefault="00000000">
      <w:pPr>
        <w:spacing w:after="252"/>
        <w:ind w:left="836" w:firstLine="0"/>
      </w:pPr>
      <w:r>
        <w:t>▪ Поддержание уважительного поведения;</w:t>
      </w:r>
    </w:p>
    <w:p w14:paraId="5A9F763A" w14:textId="77777777" w:rsidR="00097F6B" w:rsidRDefault="00000000">
      <w:pPr>
        <w:spacing w:after="252"/>
        <w:ind w:left="836" w:firstLine="0"/>
      </w:pPr>
      <w:r>
        <w:t>▪ Соблюдение стандартов;</w:t>
      </w:r>
    </w:p>
    <w:p w14:paraId="32876730" w14:textId="77777777" w:rsidR="00097F6B" w:rsidRDefault="00000000">
      <w:pPr>
        <w:spacing w:after="252"/>
        <w:ind w:left="836" w:firstLine="0"/>
      </w:pPr>
      <w:r>
        <w:t>▪ Процесс рассмотрения нарушений;</w:t>
      </w:r>
    </w:p>
    <w:p w14:paraId="0F8E674B" w14:textId="77777777" w:rsidR="00097F6B" w:rsidRDefault="00000000">
      <w:pPr>
        <w:spacing w:after="670"/>
        <w:ind w:left="836" w:firstLine="0"/>
      </w:pPr>
      <w:r>
        <w:t>▪ Поддержание высокого уровня организации мероприятий;</w:t>
      </w:r>
    </w:p>
    <w:p w14:paraId="651D6D54" w14:textId="77777777" w:rsidR="00097F6B" w:rsidRDefault="00000000">
      <w:pPr>
        <w:pStyle w:val="1"/>
        <w:spacing w:after="200"/>
        <w:ind w:right="11"/>
      </w:pPr>
      <w:r>
        <w:t>2. Определение нарушений</w:t>
      </w:r>
    </w:p>
    <w:p w14:paraId="34F81B7D" w14:textId="77777777" w:rsidR="00097F6B" w:rsidRDefault="00000000">
      <w:pPr>
        <w:pStyle w:val="2"/>
        <w:spacing w:after="200"/>
        <w:ind w:left="421" w:right="11"/>
      </w:pPr>
      <w:r>
        <w:t>2.1. Нарушения поведения</w:t>
      </w:r>
    </w:p>
    <w:p w14:paraId="2D435A6F" w14:textId="77777777" w:rsidR="00097F6B" w:rsidRDefault="00000000">
      <w:pPr>
        <w:spacing w:after="306"/>
        <w:ind w:left="1566"/>
      </w:pPr>
      <w:r>
        <w:rPr>
          <w:b/>
        </w:rPr>
        <w:t>2.1.1.</w:t>
      </w:r>
      <w:r>
        <w:rPr>
          <w:b/>
        </w:rPr>
        <w:tab/>
        <w:t>Оскорбления и неуважение:</w:t>
      </w:r>
      <w:r>
        <w:t xml:space="preserve"> Любые формы оскорблений, уничижительных замечаний или неуважительного поведения по отношению к организаторам, другим участникам, зрителям или членам команды.</w:t>
      </w:r>
    </w:p>
    <w:p w14:paraId="0BF12DDE" w14:textId="77777777" w:rsidR="00097F6B" w:rsidRDefault="00000000">
      <w:pPr>
        <w:ind w:left="1566"/>
      </w:pPr>
      <w:r>
        <w:rPr>
          <w:b/>
        </w:rPr>
        <w:t>2.1.2.</w:t>
      </w:r>
      <w:r>
        <w:rPr>
          <w:b/>
        </w:rPr>
        <w:tab/>
        <w:t>Нарушение профессионального поведения:</w:t>
      </w:r>
      <w:r>
        <w:t xml:space="preserve"> Действия, которые подрывают профессиональный имидж и стандарт поведения участников, включая неприемлемое поведение вне игрового процесса.</w:t>
      </w:r>
    </w:p>
    <w:p w14:paraId="3E795373" w14:textId="77777777" w:rsidR="00097F6B" w:rsidRDefault="00000000">
      <w:pPr>
        <w:spacing w:after="306"/>
        <w:ind w:left="1566"/>
      </w:pPr>
      <w:r>
        <w:rPr>
          <w:b/>
        </w:rPr>
        <w:t>2.1.3.</w:t>
      </w:r>
      <w:r>
        <w:rPr>
          <w:b/>
        </w:rPr>
        <w:tab/>
        <w:t>Угрозы и запугивание:</w:t>
      </w:r>
      <w:r>
        <w:t xml:space="preserve"> Любые формы угроз или запугивания, направленные на других участников, организаторов или зрителей, с целью давления или манипуляции.</w:t>
      </w:r>
    </w:p>
    <w:p w14:paraId="4F83264A" w14:textId="77777777" w:rsidR="00097F6B" w:rsidRDefault="00000000">
      <w:pPr>
        <w:spacing w:after="314" w:line="262" w:lineRule="auto"/>
        <w:ind w:left="1566" w:right="524"/>
        <w:jc w:val="both"/>
      </w:pPr>
      <w:r>
        <w:rPr>
          <w:b/>
        </w:rPr>
        <w:lastRenderedPageBreak/>
        <w:t>2.1.4. Нарушение конфиденциальности:</w:t>
      </w:r>
      <w:r>
        <w:t xml:space="preserve"> Неавторизованное раскрытие личной информации о других участниках или организаторах без их согласия.</w:t>
      </w:r>
    </w:p>
    <w:p w14:paraId="7560B19B" w14:textId="77777777" w:rsidR="00097F6B" w:rsidRDefault="00000000">
      <w:pPr>
        <w:spacing w:after="306"/>
        <w:ind w:left="1566"/>
      </w:pPr>
      <w:r>
        <w:rPr>
          <w:b/>
        </w:rPr>
        <w:t>2.1.5.</w:t>
      </w:r>
      <w:r>
        <w:rPr>
          <w:b/>
        </w:rPr>
        <w:tab/>
        <w:t>Неисполнение обязательств:</w:t>
      </w:r>
      <w:r>
        <w:t xml:space="preserve"> Отказ от выполнения своих обязанностей, включая обязательства по участию в мероприятиях, тренировкам или взаимодействию с командой.</w:t>
      </w:r>
    </w:p>
    <w:p w14:paraId="198A8783" w14:textId="77777777" w:rsidR="00097F6B" w:rsidRDefault="00000000">
      <w:pPr>
        <w:spacing w:after="306"/>
        <w:ind w:left="1566"/>
      </w:pPr>
      <w:r>
        <w:rPr>
          <w:b/>
        </w:rPr>
        <w:t>2.1.6.</w:t>
      </w:r>
      <w:r>
        <w:rPr>
          <w:b/>
        </w:rPr>
        <w:tab/>
        <w:t>Фальсификация результатов:</w:t>
      </w:r>
      <w:r>
        <w:t xml:space="preserve"> Попытки фальсифицировать результаты матчей или турниров через манипуляции с результатами или показателями</w:t>
      </w:r>
    </w:p>
    <w:p w14:paraId="727D7E55" w14:textId="77777777" w:rsidR="00097F6B" w:rsidRDefault="00000000">
      <w:pPr>
        <w:spacing w:after="306"/>
        <w:ind w:left="1566"/>
      </w:pPr>
      <w:r>
        <w:rPr>
          <w:b/>
        </w:rPr>
        <w:t>2.1.7.</w:t>
      </w:r>
      <w:r>
        <w:rPr>
          <w:b/>
        </w:rPr>
        <w:tab/>
        <w:t>Нарушение правил поведения в сети:</w:t>
      </w:r>
      <w:r>
        <w:t xml:space="preserve"> Неправильное поведение в интернете, связанное с киберспортом, включая оскорбительные сообщения, фальшивые аккаунты или спам.</w:t>
      </w:r>
    </w:p>
    <w:p w14:paraId="53648999" w14:textId="77777777" w:rsidR="00097F6B" w:rsidRDefault="00000000">
      <w:pPr>
        <w:spacing w:after="306"/>
        <w:ind w:left="1566"/>
      </w:pPr>
      <w:r>
        <w:rPr>
          <w:b/>
        </w:rPr>
        <w:t>2.1.8.</w:t>
      </w:r>
      <w:r>
        <w:rPr>
          <w:b/>
        </w:rPr>
        <w:tab/>
        <w:t>Злоупотребление социальными медиа:</w:t>
      </w:r>
      <w:r>
        <w:t xml:space="preserve"> Неправомерное использование социальных медиа для продвижения собственных интересов или атаки на другие команды или участников.</w:t>
      </w:r>
    </w:p>
    <w:p w14:paraId="52FFA333" w14:textId="77777777" w:rsidR="00097F6B" w:rsidRDefault="00000000">
      <w:pPr>
        <w:spacing w:after="306"/>
        <w:ind w:left="1566"/>
      </w:pPr>
      <w:r>
        <w:rPr>
          <w:b/>
        </w:rPr>
        <w:t>2.1.9.</w:t>
      </w:r>
      <w:r>
        <w:rPr>
          <w:b/>
        </w:rPr>
        <w:tab/>
        <w:t>Нарушение общественного порядка:</w:t>
      </w:r>
      <w:r>
        <w:t xml:space="preserve"> Поведение, которое нарушает общественный порядок или законодательство, включая действия, которые могут привести к правовым последствиям.</w:t>
      </w:r>
    </w:p>
    <w:p w14:paraId="3424B598" w14:textId="77777777" w:rsidR="00097F6B" w:rsidRDefault="00000000">
      <w:pPr>
        <w:spacing w:after="305"/>
        <w:ind w:left="1566"/>
      </w:pPr>
      <w:r>
        <w:rPr>
          <w:b/>
        </w:rPr>
        <w:t>2.1.10. Несоблюдение норм безопасности:</w:t>
      </w:r>
      <w:r>
        <w:t xml:space="preserve"> Игнорирование правил и стандартов безопасности, установленных для проведения мероприятий.</w:t>
      </w:r>
    </w:p>
    <w:p w14:paraId="7F57486E" w14:textId="77777777" w:rsidR="00097F6B" w:rsidRDefault="00000000">
      <w:pPr>
        <w:spacing w:after="623"/>
        <w:ind w:left="1566"/>
      </w:pPr>
      <w:r>
        <w:rPr>
          <w:b/>
        </w:rPr>
        <w:t>2.1.11. Манипуляция или влияние на судейство:</w:t>
      </w:r>
      <w:r>
        <w:t xml:space="preserve"> Попытки повлиять на решения судей или других официальных лиц, принимающих участие в организации и проведении матчей.</w:t>
      </w:r>
    </w:p>
    <w:p w14:paraId="5282975A" w14:textId="77777777" w:rsidR="00097F6B" w:rsidRDefault="00000000">
      <w:pPr>
        <w:pStyle w:val="2"/>
        <w:tabs>
          <w:tab w:val="center" w:pos="606"/>
          <w:tab w:val="center" w:pos="2476"/>
        </w:tabs>
        <w:ind w:left="0" w:firstLine="0"/>
      </w:pPr>
      <w:r>
        <w:rPr>
          <w:b w:val="0"/>
          <w:sz w:val="22"/>
        </w:rPr>
        <w:tab/>
      </w:r>
      <w:r>
        <w:t>2.1.</w:t>
      </w:r>
      <w:r>
        <w:tab/>
        <w:t xml:space="preserve"> Нарушения в игре</w:t>
      </w:r>
    </w:p>
    <w:p w14:paraId="76F5270B" w14:textId="77777777" w:rsidR="00097F6B" w:rsidRDefault="00000000">
      <w:pPr>
        <w:ind w:left="1566"/>
      </w:pPr>
      <w:r>
        <w:rPr>
          <w:b/>
        </w:rPr>
        <w:t>2.1.1.</w:t>
      </w:r>
      <w:r>
        <w:rPr>
          <w:b/>
        </w:rPr>
        <w:tab/>
        <w:t>Использование читов и модификаций:</w:t>
      </w:r>
      <w:r>
        <w:t xml:space="preserve"> Применение несанкционированных программ, читов или модификаций, которые дают нечестное преимущество.</w:t>
      </w:r>
    </w:p>
    <w:p w14:paraId="35E7B88C" w14:textId="77777777" w:rsidR="00097F6B" w:rsidRDefault="00000000">
      <w:pPr>
        <w:ind w:left="1566"/>
      </w:pPr>
      <w:r>
        <w:rPr>
          <w:b/>
        </w:rPr>
        <w:t>2.1.2.</w:t>
      </w:r>
      <w:r>
        <w:rPr>
          <w:b/>
        </w:rPr>
        <w:tab/>
        <w:t>Манипуляция результатами:</w:t>
      </w:r>
      <w:r>
        <w:t xml:space="preserve"> Преднамеренное изменение или манипуляция результатами матчей, включая договорные игры и подставные результаты.</w:t>
      </w:r>
    </w:p>
    <w:p w14:paraId="159FADE6" w14:textId="77777777" w:rsidR="00097F6B" w:rsidRDefault="00000000">
      <w:pPr>
        <w:spacing w:after="623"/>
        <w:ind w:left="1566"/>
      </w:pPr>
      <w:r>
        <w:rPr>
          <w:b/>
        </w:rPr>
        <w:lastRenderedPageBreak/>
        <w:t>2.1.3.</w:t>
      </w:r>
      <w:r>
        <w:rPr>
          <w:b/>
        </w:rPr>
        <w:tab/>
        <w:t>Нарушение игровых регламентов:</w:t>
      </w:r>
      <w:r>
        <w:t xml:space="preserve"> Нарушение установленных правил игры, таких как правила по тайм-аутам, замене игроков, старту матчей и т.д.</w:t>
      </w:r>
    </w:p>
    <w:p w14:paraId="29DF1EA2" w14:textId="77777777" w:rsidR="00097F6B" w:rsidRDefault="00000000">
      <w:pPr>
        <w:pStyle w:val="2"/>
        <w:tabs>
          <w:tab w:val="center" w:pos="606"/>
          <w:tab w:val="center" w:pos="2643"/>
        </w:tabs>
        <w:ind w:left="0" w:firstLine="0"/>
      </w:pPr>
      <w:r>
        <w:rPr>
          <w:b w:val="0"/>
          <w:sz w:val="22"/>
        </w:rPr>
        <w:tab/>
      </w:r>
      <w:r>
        <w:t>2.2.</w:t>
      </w:r>
      <w:r>
        <w:tab/>
        <w:t xml:space="preserve"> Нарушения процедур</w:t>
      </w:r>
    </w:p>
    <w:p w14:paraId="6FA6EAAA" w14:textId="77777777" w:rsidR="00097F6B" w:rsidRDefault="00000000">
      <w:pPr>
        <w:ind w:left="1566"/>
      </w:pPr>
      <w:r>
        <w:rPr>
          <w:b/>
        </w:rPr>
        <w:t>2.2.1.</w:t>
      </w:r>
      <w:r>
        <w:rPr>
          <w:b/>
        </w:rPr>
        <w:tab/>
        <w:t>Невыполнение требований организаторов:</w:t>
      </w:r>
      <w:r>
        <w:t xml:space="preserve"> Игнорирование указаний или требований, данных организаторами турнира или мероприятия, которые касаются всех аспектов проведения события.</w:t>
      </w:r>
    </w:p>
    <w:p w14:paraId="71857656" w14:textId="77777777" w:rsidR="00097F6B" w:rsidRDefault="00000000">
      <w:pPr>
        <w:ind w:left="1566"/>
      </w:pPr>
      <w:r>
        <w:rPr>
          <w:b/>
        </w:rPr>
        <w:t>2.2.2.</w:t>
      </w:r>
      <w:r>
        <w:rPr>
          <w:b/>
        </w:rPr>
        <w:tab/>
        <w:t>Отказ от сотрудничества:</w:t>
      </w:r>
      <w:r>
        <w:t xml:space="preserve"> Неисполнение требований или приказов, касающихся соблюдения регламента и правил мероприятия, включая отказ от взаимодействия с организаторами и другими участниками.</w:t>
      </w:r>
    </w:p>
    <w:p w14:paraId="2819C7BE" w14:textId="77777777" w:rsidR="00097F6B" w:rsidRDefault="00000000">
      <w:pPr>
        <w:ind w:left="1566"/>
      </w:pPr>
      <w:r>
        <w:rPr>
          <w:b/>
        </w:rPr>
        <w:t>2.2.3.</w:t>
      </w:r>
      <w:r>
        <w:rPr>
          <w:b/>
        </w:rPr>
        <w:tab/>
        <w:t>Нарушение правил регистрации:</w:t>
      </w:r>
      <w:r>
        <w:t xml:space="preserve"> Несоблюдение установленных процедур и сроков регистрации, подачи заявок или оформления участия в мероприятии.</w:t>
      </w:r>
    </w:p>
    <w:p w14:paraId="0010794D" w14:textId="77777777" w:rsidR="00097F6B" w:rsidRDefault="00000000">
      <w:pPr>
        <w:ind w:left="1566"/>
      </w:pPr>
      <w:r>
        <w:rPr>
          <w:b/>
        </w:rPr>
        <w:t>2.2.4.</w:t>
      </w:r>
      <w:r>
        <w:rPr>
          <w:b/>
        </w:rPr>
        <w:tab/>
        <w:t>Нарушение графика мероприятий:</w:t>
      </w:r>
      <w:r>
        <w:t xml:space="preserve"> Пропуск или опоздание на запланированные мероприятия, такие как матчи, собрания, тренировки и другие события, которые являются частью турнира или мероприятия.</w:t>
      </w:r>
    </w:p>
    <w:p w14:paraId="130A3812" w14:textId="77777777" w:rsidR="00097F6B" w:rsidRDefault="00000000">
      <w:pPr>
        <w:ind w:left="1566"/>
      </w:pPr>
      <w:r>
        <w:rPr>
          <w:b/>
        </w:rPr>
        <w:t>2.2.5.</w:t>
      </w:r>
      <w:r>
        <w:rPr>
          <w:b/>
        </w:rPr>
        <w:tab/>
        <w:t>Нарушение процедур безопасности:</w:t>
      </w:r>
      <w:r>
        <w:t xml:space="preserve"> Игнорирование установленных процедур безопасности, что может повлиять на безопасность участников, зрителей и организаторов.</w:t>
      </w:r>
    </w:p>
    <w:p w14:paraId="0A15CDC1" w14:textId="77777777" w:rsidR="00097F6B" w:rsidRDefault="00000000">
      <w:pPr>
        <w:ind w:left="1566"/>
      </w:pPr>
      <w:r>
        <w:rPr>
          <w:b/>
        </w:rPr>
        <w:t>2.2.6.</w:t>
      </w:r>
      <w:r>
        <w:rPr>
          <w:b/>
        </w:rPr>
        <w:tab/>
        <w:t>Нарушение процедур подачи и обработки жалоб:</w:t>
      </w:r>
      <w:r>
        <w:t xml:space="preserve"> Несоблюдение установленных процедур для подачи и рассмотрения жалоб или протестов, связанных с проведением турнира.</w:t>
      </w:r>
    </w:p>
    <w:p w14:paraId="018323A0" w14:textId="77777777" w:rsidR="00097F6B" w:rsidRDefault="00000000">
      <w:pPr>
        <w:ind w:left="1566"/>
      </w:pPr>
      <w:r>
        <w:rPr>
          <w:b/>
        </w:rPr>
        <w:t>2.2.7.</w:t>
      </w:r>
      <w:r>
        <w:rPr>
          <w:b/>
        </w:rPr>
        <w:tab/>
        <w:t>Неправомерное использование ресурсов:</w:t>
      </w:r>
      <w:r>
        <w:t xml:space="preserve"> Неавторизованное или неправильное использование ресурсов, предоставленных организаторами, включая оборудование, помещения и другие ресурсы.</w:t>
      </w:r>
    </w:p>
    <w:p w14:paraId="1EFA6F7D" w14:textId="77777777" w:rsidR="00097F6B" w:rsidRDefault="00000000">
      <w:pPr>
        <w:ind w:left="1566"/>
      </w:pPr>
      <w:r>
        <w:rPr>
          <w:b/>
        </w:rPr>
        <w:t>2.2.8.</w:t>
      </w:r>
      <w:r>
        <w:rPr>
          <w:b/>
        </w:rPr>
        <w:tab/>
        <w:t>Фальсификация документов:</w:t>
      </w:r>
      <w:r>
        <w:t xml:space="preserve"> Подделка или манипуляция с документами, связанными с участием в мероприятии, регистрацией и другими процедурами.</w:t>
      </w:r>
    </w:p>
    <w:p w14:paraId="0893BED6" w14:textId="77777777" w:rsidR="00097F6B" w:rsidRDefault="00000000">
      <w:pPr>
        <w:spacing w:after="306"/>
        <w:ind w:left="1566"/>
      </w:pPr>
      <w:r>
        <w:rPr>
          <w:b/>
        </w:rPr>
        <w:t>2.2.9.</w:t>
      </w:r>
      <w:r>
        <w:rPr>
          <w:b/>
        </w:rPr>
        <w:tab/>
        <w:t>Нарушение условий соглашений:</w:t>
      </w:r>
      <w:r>
        <w:t xml:space="preserve"> Несоблюдение условий и требований, указанных в соглашениях, подписанных участниками и организаторами.</w:t>
      </w:r>
    </w:p>
    <w:p w14:paraId="270CDBE4" w14:textId="77777777" w:rsidR="00097F6B" w:rsidRDefault="00000000">
      <w:pPr>
        <w:pStyle w:val="1"/>
        <w:tabs>
          <w:tab w:val="center" w:pos="2384"/>
        </w:tabs>
        <w:ind w:left="0" w:firstLine="0"/>
      </w:pPr>
      <w:r>
        <w:t>3.</w:t>
      </w:r>
      <w:r>
        <w:tab/>
        <w:t>Процедура рассмотрения нарушений</w:t>
      </w:r>
    </w:p>
    <w:p w14:paraId="335C883E" w14:textId="77777777" w:rsidR="00097F6B" w:rsidRDefault="00000000">
      <w:pPr>
        <w:pStyle w:val="2"/>
        <w:tabs>
          <w:tab w:val="center" w:pos="606"/>
          <w:tab w:val="center" w:pos="3531"/>
        </w:tabs>
        <w:ind w:left="0" w:firstLine="0"/>
      </w:pPr>
      <w:r>
        <w:rPr>
          <w:b w:val="0"/>
          <w:sz w:val="22"/>
        </w:rPr>
        <w:tab/>
      </w:r>
      <w:r>
        <w:t>3.1.</w:t>
      </w:r>
      <w:r>
        <w:tab/>
        <w:t xml:space="preserve"> Выявление и сообщение о нарушении</w:t>
      </w:r>
    </w:p>
    <w:p w14:paraId="7FE37C83" w14:textId="77777777" w:rsidR="00097F6B" w:rsidRDefault="00000000">
      <w:pPr>
        <w:ind w:left="1566"/>
      </w:pPr>
      <w:r>
        <w:rPr>
          <w:b/>
        </w:rPr>
        <w:t>3.1.1.</w:t>
      </w:r>
      <w:r>
        <w:rPr>
          <w:b/>
        </w:rPr>
        <w:tab/>
        <w:t xml:space="preserve">Обнаружение нарушения: </w:t>
      </w:r>
      <w:r>
        <w:t>Нарушения могут быть выявлены различными способами, включая наблюдение организаторов, сообщения от участников, зрителей или других сторон, а также автоматизированные системы мониторинга.</w:t>
      </w:r>
    </w:p>
    <w:p w14:paraId="552CA8CF" w14:textId="77777777" w:rsidR="00097F6B" w:rsidRDefault="00000000">
      <w:pPr>
        <w:ind w:left="1566"/>
      </w:pPr>
      <w:r>
        <w:rPr>
          <w:b/>
        </w:rPr>
        <w:lastRenderedPageBreak/>
        <w:t>3.1.2.</w:t>
      </w:r>
      <w:r>
        <w:rPr>
          <w:b/>
        </w:rPr>
        <w:tab/>
        <w:t xml:space="preserve">Документирование нарушения: </w:t>
      </w:r>
      <w:r>
        <w:t>Все выявленные нарушения должны быть документированы с указанием всех подробностей, включая время, место, участников и описание происшествия.</w:t>
      </w:r>
    </w:p>
    <w:p w14:paraId="2D54EF22" w14:textId="77777777" w:rsidR="00097F6B" w:rsidRDefault="00000000">
      <w:pPr>
        <w:ind w:left="1566"/>
      </w:pPr>
      <w:r>
        <w:rPr>
          <w:b/>
        </w:rPr>
        <w:t>3.1.3.</w:t>
      </w:r>
      <w:r>
        <w:rPr>
          <w:b/>
        </w:rPr>
        <w:tab/>
        <w:t xml:space="preserve">Сообщение о нарушении: </w:t>
      </w:r>
      <w:r>
        <w:t xml:space="preserve">Информация о нарушении должна быть доведена до сведения ответственных лиц или специальной комиссии по рассмотрению нарушений в течение </w:t>
      </w:r>
      <w:r>
        <w:rPr>
          <w:b/>
        </w:rPr>
        <w:t>36 часов</w:t>
      </w:r>
      <w:r>
        <w:t xml:space="preserve"> с момента обнаружения нарушения.</w:t>
      </w:r>
    </w:p>
    <w:p w14:paraId="2E66AE57" w14:textId="77777777" w:rsidR="00097F6B" w:rsidRDefault="00000000">
      <w:pPr>
        <w:ind w:left="1566"/>
      </w:pPr>
      <w:r>
        <w:rPr>
          <w:b/>
        </w:rPr>
        <w:t>3.1.4.</w:t>
      </w:r>
      <w:r>
        <w:rPr>
          <w:b/>
        </w:rPr>
        <w:tab/>
        <w:t xml:space="preserve">Оповещение участников: </w:t>
      </w:r>
      <w:r>
        <w:t>Уведомление всех вовлеченных сторон о том, что нарушение было зафиксировано и будет рассмотрено. Это включает информирование участников и команд о процессе рассмотрения.</w:t>
      </w:r>
    </w:p>
    <w:p w14:paraId="343B01EB" w14:textId="77777777" w:rsidR="00097F6B" w:rsidRDefault="00000000">
      <w:pPr>
        <w:ind w:left="1566"/>
      </w:pPr>
      <w:r>
        <w:rPr>
          <w:b/>
        </w:rPr>
        <w:t>3.1.5.</w:t>
      </w:r>
      <w:r>
        <w:rPr>
          <w:b/>
        </w:rPr>
        <w:tab/>
        <w:t>Установление приоритетов:</w:t>
      </w:r>
      <w:r>
        <w:t xml:space="preserve"> В случае большого количества нарушений необходимо установить приоритеты для их рассмотрения. Это может зависеть от степени серьезности нарушения и его влияния на мероприятие.</w:t>
      </w:r>
    </w:p>
    <w:p w14:paraId="56C564B1" w14:textId="77777777" w:rsidR="00097F6B" w:rsidRDefault="00000000">
      <w:pPr>
        <w:ind w:left="1566"/>
      </w:pPr>
      <w:r>
        <w:rPr>
          <w:b/>
        </w:rPr>
        <w:t>3.1.6.</w:t>
      </w:r>
      <w:r>
        <w:rPr>
          <w:b/>
        </w:rPr>
        <w:tab/>
        <w:t>Обратная связь:</w:t>
      </w:r>
      <w:r>
        <w:t xml:space="preserve"> Предоставление обратной связи участникам, сообщившим о нарушении, о том, как будет продолжаться процесс рассмотрения и какие меры будут приняты.</w:t>
      </w:r>
    </w:p>
    <w:p w14:paraId="6DB4CFB6" w14:textId="77777777" w:rsidR="00097F6B" w:rsidRDefault="00000000">
      <w:pPr>
        <w:spacing w:after="0" w:line="262" w:lineRule="auto"/>
        <w:ind w:left="1566" w:right="254"/>
        <w:jc w:val="both"/>
      </w:pPr>
      <w:r>
        <w:rPr>
          <w:b/>
        </w:rPr>
        <w:t>3.1.7. Обеспечение конфиденциальности:</w:t>
      </w:r>
      <w:r>
        <w:t xml:space="preserve"> Гарантирование конфиденциальности информации о нарушении и тех, кто сообщает о нем, чтобы избежать репрессий и негативных последствий.</w:t>
      </w:r>
    </w:p>
    <w:p w14:paraId="4C916B28" w14:textId="77777777" w:rsidR="00097F6B" w:rsidRDefault="00000000">
      <w:pPr>
        <w:ind w:left="1566"/>
      </w:pPr>
      <w:r>
        <w:rPr>
          <w:b/>
        </w:rPr>
        <w:t>3.1.8.</w:t>
      </w:r>
      <w:r>
        <w:rPr>
          <w:b/>
        </w:rPr>
        <w:tab/>
        <w:t>Проверка достоверности информации:</w:t>
      </w:r>
      <w:r>
        <w:t xml:space="preserve"> Перед передачей информации о нарушении проверяется достоверность предоставленных данных. Это включает в себя проверку источников и наличие достаточных доказательств.</w:t>
      </w:r>
    </w:p>
    <w:p w14:paraId="01C8C90F" w14:textId="77777777" w:rsidR="00097F6B" w:rsidRDefault="00000000">
      <w:pPr>
        <w:ind w:left="2006"/>
      </w:pPr>
      <w:r>
        <w:rPr>
          <w:b/>
        </w:rPr>
        <w:t>3.1.8.1. Анализ видеозаписей:</w:t>
      </w:r>
      <w:r>
        <w:t xml:space="preserve"> Просмотр и анализ записей матчей или других мероприятий для выявления нарушения и проверки его фактических обстоятельств.</w:t>
      </w:r>
    </w:p>
    <w:p w14:paraId="0ED5EAAA" w14:textId="77777777" w:rsidR="00097F6B" w:rsidRDefault="00000000">
      <w:pPr>
        <w:ind w:left="2006"/>
      </w:pPr>
      <w:r>
        <w:rPr>
          <w:b/>
        </w:rPr>
        <w:t>3.1.8.2. Подтверждение свидетельств:</w:t>
      </w:r>
      <w:r>
        <w:t xml:space="preserve"> Сбор и оценка свидетельских показаний участников, зрителей или других свидетелей нарушения.</w:t>
      </w:r>
    </w:p>
    <w:p w14:paraId="3F9847AA" w14:textId="77777777" w:rsidR="00097F6B" w:rsidRDefault="00000000">
      <w:pPr>
        <w:ind w:left="2006"/>
      </w:pPr>
      <w:r>
        <w:rPr>
          <w:b/>
        </w:rPr>
        <w:t>3.1.8.3. Проверка фактов:</w:t>
      </w:r>
      <w:r>
        <w:t xml:space="preserve"> Проверка достоверности информации и фактов, предоставленных участниками или обнаруженных в ходе расследования.</w:t>
      </w:r>
    </w:p>
    <w:p w14:paraId="50020F50" w14:textId="77777777" w:rsidR="00097F6B" w:rsidRDefault="00000000">
      <w:pPr>
        <w:ind w:left="2006"/>
      </w:pPr>
      <w:r>
        <w:rPr>
          <w:b/>
        </w:rPr>
        <w:t>3.1.8.4. Привлечение независимых экспертов:</w:t>
      </w:r>
      <w:r>
        <w:t xml:space="preserve"> Обращение к специалистам или экспертам, не связанным с турниром или мероприятием, для оценки доказательств и предоставления объективного мнения.</w:t>
      </w:r>
    </w:p>
    <w:p w14:paraId="7A123FA2" w14:textId="77777777" w:rsidR="00097F6B" w:rsidRDefault="00000000">
      <w:pPr>
        <w:ind w:left="2006"/>
      </w:pPr>
      <w:r>
        <w:rPr>
          <w:b/>
        </w:rPr>
        <w:t>3.1.8.5. Использование специализированных инструментов и программного обеспечения:</w:t>
      </w:r>
      <w:r>
        <w:t xml:space="preserve"> Применение технологий для более точного анализа доказательств, таких как программное обеспечение для мониторинга поведения и систем для обработки видео.</w:t>
      </w:r>
    </w:p>
    <w:p w14:paraId="2920264F" w14:textId="77777777" w:rsidR="00097F6B" w:rsidRDefault="00000000">
      <w:pPr>
        <w:spacing w:after="623"/>
        <w:ind w:left="2006"/>
      </w:pPr>
      <w:r>
        <w:rPr>
          <w:b/>
        </w:rPr>
        <w:lastRenderedPageBreak/>
        <w:t>3.1.8.6. Взаимодействие с другими организациями:</w:t>
      </w:r>
      <w:r>
        <w:t xml:space="preserve"> Сотрудничество с внешними организациями или другими турнирами для получения дополнительной информации и подтверждения фактов.</w:t>
      </w:r>
    </w:p>
    <w:p w14:paraId="516A734C" w14:textId="77777777" w:rsidR="00097F6B" w:rsidRDefault="00000000">
      <w:pPr>
        <w:pStyle w:val="2"/>
        <w:tabs>
          <w:tab w:val="center" w:pos="606"/>
          <w:tab w:val="center" w:pos="2835"/>
        </w:tabs>
        <w:ind w:left="0" w:firstLine="0"/>
      </w:pPr>
      <w:r>
        <w:rPr>
          <w:b w:val="0"/>
          <w:sz w:val="22"/>
        </w:rPr>
        <w:tab/>
      </w:r>
      <w:r>
        <w:t>3.2.</w:t>
      </w:r>
      <w:r>
        <w:tab/>
        <w:t>Рассмотрение нарушения</w:t>
      </w:r>
    </w:p>
    <w:p w14:paraId="7BD61933" w14:textId="77777777" w:rsidR="00097F6B" w:rsidRDefault="00000000">
      <w:pPr>
        <w:ind w:left="1566"/>
      </w:pPr>
      <w:r>
        <w:rPr>
          <w:b/>
        </w:rPr>
        <w:t>3.2.1.</w:t>
      </w:r>
      <w:r>
        <w:rPr>
          <w:b/>
        </w:rPr>
        <w:tab/>
        <w:t>Формирование комиссии по рассмотрению нарушений:</w:t>
      </w:r>
      <w:r>
        <w:t xml:space="preserve"> Назначение комиссии или ответственных лиц для рассмотрения и оценки нарушений. Комиссия должна быть независимой и состоять из компетентных лиц.</w:t>
      </w:r>
    </w:p>
    <w:p w14:paraId="5F91BDA0" w14:textId="77777777" w:rsidR="00097F6B" w:rsidRDefault="00000000">
      <w:pPr>
        <w:ind w:left="1566"/>
      </w:pPr>
      <w:r>
        <w:rPr>
          <w:b/>
        </w:rPr>
        <w:t>3.2.2.</w:t>
      </w:r>
      <w:r>
        <w:rPr>
          <w:b/>
        </w:rPr>
        <w:tab/>
        <w:t>Проведение расследования:</w:t>
      </w:r>
      <w:r>
        <w:t xml:space="preserve"> Комиссия проводит всестороннее расследование для подтверждения фактов нарушения. Это может включать опрос свидетелей, изучение доказательств и анализ записей.</w:t>
      </w:r>
    </w:p>
    <w:p w14:paraId="752485F4" w14:textId="77777777" w:rsidR="00097F6B" w:rsidRDefault="00000000">
      <w:pPr>
        <w:spacing w:after="306"/>
        <w:ind w:left="1566"/>
      </w:pPr>
      <w:r>
        <w:rPr>
          <w:b/>
        </w:rPr>
        <w:t>3.2.3.</w:t>
      </w:r>
      <w:r>
        <w:rPr>
          <w:b/>
        </w:rPr>
        <w:tab/>
        <w:t>Оценка серьезности нарушения:</w:t>
      </w:r>
      <w:r>
        <w:t xml:space="preserve"> Определение степени серьезности нарушения и его влияния на турнир или мероприятие. Это включает анализ намерений, частоты нарушения и его последствий.</w:t>
      </w:r>
    </w:p>
    <w:p w14:paraId="1533D1E3" w14:textId="77777777" w:rsidR="00097F6B" w:rsidRDefault="00000000">
      <w:pPr>
        <w:pStyle w:val="2"/>
        <w:tabs>
          <w:tab w:val="center" w:pos="606"/>
          <w:tab w:val="center" w:pos="2492"/>
        </w:tabs>
        <w:ind w:left="0" w:firstLine="0"/>
      </w:pPr>
      <w:r>
        <w:rPr>
          <w:b w:val="0"/>
          <w:sz w:val="22"/>
        </w:rPr>
        <w:tab/>
      </w:r>
      <w:r>
        <w:t>3.3.</w:t>
      </w:r>
      <w:r>
        <w:tab/>
        <w:t>Принятие решения</w:t>
      </w:r>
    </w:p>
    <w:p w14:paraId="0007A8D7" w14:textId="77777777" w:rsidR="00097F6B" w:rsidRDefault="00000000">
      <w:pPr>
        <w:ind w:left="1566"/>
      </w:pPr>
      <w:r>
        <w:rPr>
          <w:b/>
        </w:rPr>
        <w:t>3.3.1.</w:t>
      </w:r>
      <w:r>
        <w:rPr>
          <w:b/>
        </w:rPr>
        <w:tab/>
        <w:t xml:space="preserve">Разработка рекомендаций: </w:t>
      </w:r>
      <w:r>
        <w:t>На основе проведенного расследования комиссия разрабатывает рекомендации по санкциям или мерам, которые должны быть приняты.</w:t>
      </w:r>
    </w:p>
    <w:p w14:paraId="40E4FC7F" w14:textId="77777777" w:rsidR="00097F6B" w:rsidRDefault="00000000">
      <w:pPr>
        <w:ind w:left="1566"/>
      </w:pPr>
      <w:r>
        <w:rPr>
          <w:b/>
        </w:rPr>
        <w:t>3.3.2.</w:t>
      </w:r>
      <w:r>
        <w:rPr>
          <w:b/>
        </w:rPr>
        <w:tab/>
        <w:t xml:space="preserve">Принятие решения: </w:t>
      </w:r>
      <w:r>
        <w:t>Окончательное решение по делу принимается комиссией или соответствующим органом. Решение должно быть документировано и сообщено всем заинтересованным сторонам.</w:t>
      </w:r>
    </w:p>
    <w:p w14:paraId="2BB77D6A" w14:textId="77777777" w:rsidR="00097F6B" w:rsidRDefault="00000000">
      <w:pPr>
        <w:spacing w:after="306"/>
        <w:ind w:left="1566"/>
      </w:pPr>
      <w:r>
        <w:rPr>
          <w:b/>
        </w:rPr>
        <w:t>3.3.3.</w:t>
      </w:r>
      <w:r>
        <w:rPr>
          <w:b/>
        </w:rPr>
        <w:tab/>
        <w:t xml:space="preserve">Уведомление сторон: </w:t>
      </w:r>
      <w:r>
        <w:t>Все стороны, вовлеченные в нарушение, должны быть уведомлены о принятом решении и предоставлены все необходимые разъяснения.</w:t>
      </w:r>
    </w:p>
    <w:p w14:paraId="3953147D" w14:textId="77777777" w:rsidR="00097F6B" w:rsidRDefault="00000000">
      <w:pPr>
        <w:pStyle w:val="2"/>
        <w:tabs>
          <w:tab w:val="center" w:pos="606"/>
          <w:tab w:val="center" w:pos="2606"/>
        </w:tabs>
        <w:ind w:left="0" w:firstLine="0"/>
      </w:pPr>
      <w:r>
        <w:rPr>
          <w:b w:val="0"/>
          <w:sz w:val="22"/>
        </w:rPr>
        <w:tab/>
      </w:r>
      <w:r>
        <w:t>3.4.</w:t>
      </w:r>
      <w:r>
        <w:tab/>
        <w:t>Применение санкций</w:t>
      </w:r>
    </w:p>
    <w:p w14:paraId="4345D61A" w14:textId="77777777" w:rsidR="00097F6B" w:rsidRDefault="00000000">
      <w:pPr>
        <w:ind w:left="1566"/>
      </w:pPr>
      <w:r>
        <w:rPr>
          <w:b/>
        </w:rPr>
        <w:t>3.4.1.</w:t>
      </w:r>
      <w:r>
        <w:rPr>
          <w:b/>
        </w:rPr>
        <w:tab/>
        <w:t xml:space="preserve">Внедрение санкций: </w:t>
      </w:r>
      <w:r>
        <w:t>Принятые меры и санкции должны быть реализованы в соответствии с решением комиссии. Это может включать изменение статуса участников, применение штрафов или другие меры.</w:t>
      </w:r>
    </w:p>
    <w:p w14:paraId="6933835A" w14:textId="77777777" w:rsidR="00097F6B" w:rsidRDefault="00000000">
      <w:pPr>
        <w:spacing w:after="306"/>
        <w:ind w:left="1566"/>
      </w:pPr>
      <w:r>
        <w:rPr>
          <w:b/>
        </w:rPr>
        <w:t>3.4.2.</w:t>
      </w:r>
      <w:r>
        <w:rPr>
          <w:b/>
        </w:rPr>
        <w:tab/>
        <w:t xml:space="preserve">Контроль за выполнением санкций: </w:t>
      </w:r>
      <w:r>
        <w:t>Обеспечение надлежащего контроля и проверки выполнения санкций, чтобы убедиться, что они были применены корректно и в полном объеме.</w:t>
      </w:r>
    </w:p>
    <w:p w14:paraId="784300B6" w14:textId="77777777" w:rsidR="00097F6B" w:rsidRDefault="00000000">
      <w:pPr>
        <w:tabs>
          <w:tab w:val="center" w:pos="1121"/>
          <w:tab w:val="center" w:pos="3701"/>
        </w:tabs>
        <w:spacing w:after="5" w:line="259" w:lineRule="auto"/>
        <w:ind w:left="0" w:firstLine="0"/>
      </w:pPr>
      <w:r>
        <w:rPr>
          <w:sz w:val="22"/>
        </w:rPr>
        <w:tab/>
      </w:r>
      <w:r>
        <w:rPr>
          <w:b/>
        </w:rPr>
        <w:t>3.4.3.</w:t>
      </w:r>
      <w:r>
        <w:rPr>
          <w:b/>
        </w:rPr>
        <w:tab/>
        <w:t>О</w:t>
      </w:r>
      <w:r>
        <w:rPr>
          <w:sz w:val="22"/>
        </w:rPr>
        <w:t xml:space="preserve"> </w:t>
      </w:r>
      <w:r>
        <w:rPr>
          <w:b/>
        </w:rPr>
        <w:t>Санкции за конкретные нарушения:</w:t>
      </w:r>
    </w:p>
    <w:p w14:paraId="3D7F5156" w14:textId="77777777" w:rsidR="00097F6B" w:rsidRDefault="00000000">
      <w:pPr>
        <w:spacing w:after="164"/>
        <w:ind w:left="2006"/>
      </w:pPr>
      <w:r>
        <w:rPr>
          <w:b/>
        </w:rPr>
        <w:t xml:space="preserve">3.4.3.1. Оскорбление организаторов: </w:t>
      </w:r>
      <w:r>
        <w:t>Оскорбление, неуважительное или агрессивное поведение в отношении организаторов турнира или мероприятия.</w:t>
      </w:r>
    </w:p>
    <w:p w14:paraId="58601699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lastRenderedPageBreak/>
        <w:t>Меры:</w:t>
      </w:r>
      <w:r>
        <w:t xml:space="preserve"> Запрет на участие в турнирах и мероприятиях на срок до </w:t>
      </w:r>
      <w:r>
        <w:rPr>
          <w:b/>
        </w:rPr>
        <w:t>1 года</w:t>
      </w:r>
      <w:r>
        <w:t>. Повторные нарушения могут привести к пожизненному запрету на участие.</w:t>
      </w:r>
    </w:p>
    <w:p w14:paraId="794FDAEC" w14:textId="77777777" w:rsidR="00097F6B" w:rsidRDefault="00000000">
      <w:pPr>
        <w:spacing w:after="163"/>
        <w:ind w:left="2006"/>
      </w:pPr>
      <w:r>
        <w:rPr>
          <w:b/>
        </w:rPr>
        <w:t>3.4.3.2. Нарушение правил поведения:</w:t>
      </w:r>
      <w:r>
        <w:t xml:space="preserve"> Несоблюдение общепринятых норм и правил поведения, таких как нарушение порядочности и уважения к другим участникам.</w:t>
      </w:r>
    </w:p>
    <w:p w14:paraId="078E8CCB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Штрафы, предупреждения, временная дисквалификация на срок до </w:t>
      </w:r>
      <w:r>
        <w:rPr>
          <w:b/>
        </w:rPr>
        <w:t>6 месяцев</w:t>
      </w:r>
      <w:r>
        <w:t>. Повторные нарушения могут привести к более строгим санкциям.</w:t>
      </w:r>
    </w:p>
    <w:p w14:paraId="02BC015F" w14:textId="77777777" w:rsidR="00097F6B" w:rsidRDefault="00000000">
      <w:pPr>
        <w:spacing w:after="163"/>
        <w:ind w:left="2006"/>
      </w:pPr>
      <w:r>
        <w:rPr>
          <w:b/>
        </w:rPr>
        <w:t>3.4.3.3. Мошенничество или использование читов:</w:t>
      </w:r>
      <w:r>
        <w:t xml:space="preserve"> Использование запрещенного программного обеспечения или методов для получения несправедливого преимущества.</w:t>
      </w:r>
    </w:p>
    <w:p w14:paraId="018D40C7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Дисквалификация на срок до </w:t>
      </w:r>
      <w:r>
        <w:rPr>
          <w:b/>
        </w:rPr>
        <w:t>2 года</w:t>
      </w:r>
      <w:r>
        <w:t>, запрет на участие в турнирах, аннулирование результатов. Повторные нарушения могут привести к пожизненному запрету.</w:t>
      </w:r>
    </w:p>
    <w:p w14:paraId="22FACCAB" w14:textId="77777777" w:rsidR="00097F6B" w:rsidRDefault="00000000">
      <w:pPr>
        <w:spacing w:after="162"/>
        <w:ind w:left="2006"/>
      </w:pPr>
      <w:r>
        <w:rPr>
          <w:b/>
        </w:rPr>
        <w:t>3.4.3.4. Неисполнение обязательств:</w:t>
      </w:r>
      <w:r>
        <w:t xml:space="preserve"> Отказ от выполнения обязательств, связанных с участием в турнире или мероприятии.</w:t>
      </w:r>
    </w:p>
    <w:p w14:paraId="0A8A7357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Штрафы, дисквалификация на срок до 6 месяцев, аннулирование результатов. Повторные нарушения могут привести к длительному запрету на участие.</w:t>
      </w:r>
    </w:p>
    <w:p w14:paraId="7C779247" w14:textId="77777777" w:rsidR="00097F6B" w:rsidRDefault="00000000">
      <w:pPr>
        <w:spacing w:after="163"/>
        <w:ind w:left="2006"/>
      </w:pPr>
      <w:r>
        <w:rPr>
          <w:b/>
        </w:rPr>
        <w:t>3.4.3.5. Использование несанкционированных материалов:</w:t>
      </w:r>
      <w:r>
        <w:t xml:space="preserve"> Использование материалов, не одобренных организаторами, таких как запрещенные логотипы, рекламные материалы или брендирование.</w:t>
      </w:r>
    </w:p>
    <w:p w14:paraId="1233A2CC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Удаление материалов, штрафы, дисквалификация на срок до </w:t>
      </w:r>
      <w:r>
        <w:rPr>
          <w:b/>
        </w:rPr>
        <w:t>3 месяцев.</w:t>
      </w:r>
      <w:r>
        <w:t xml:space="preserve"> Повторные нарушения могут привести к более длительным санкциям.</w:t>
      </w:r>
    </w:p>
    <w:p w14:paraId="61F924AE" w14:textId="77777777" w:rsidR="00097F6B" w:rsidRDefault="00000000">
      <w:pPr>
        <w:spacing w:after="163"/>
        <w:ind w:left="2006"/>
      </w:pPr>
      <w:r>
        <w:rPr>
          <w:b/>
        </w:rPr>
        <w:t>3.4.3.6. Нарушение правил безопасности:</w:t>
      </w:r>
      <w:r>
        <w:t xml:space="preserve"> Несоблюдение правил безопасности, установленных организаторами для участников, зрителей и работников мероприятия.</w:t>
      </w:r>
    </w:p>
    <w:p w14:paraId="2E01065F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Предупреждения, штрафы, временная дисквалификация на срок до </w:t>
      </w:r>
      <w:r>
        <w:rPr>
          <w:b/>
        </w:rPr>
        <w:t>3 месяцев</w:t>
      </w:r>
      <w:r>
        <w:t>. Повторные нарушения могут привести к более строгим санкциям.</w:t>
      </w:r>
    </w:p>
    <w:p w14:paraId="785E3836" w14:textId="77777777" w:rsidR="00097F6B" w:rsidRDefault="00000000">
      <w:pPr>
        <w:spacing w:after="163"/>
        <w:ind w:left="2006"/>
      </w:pPr>
      <w:r>
        <w:rPr>
          <w:b/>
        </w:rPr>
        <w:t>3.4.3.7. Фальсификация личной информации:</w:t>
      </w:r>
      <w:r>
        <w:t xml:space="preserve"> Предоставление ложной или недостоверной информации о себе или команде для участия в турнире.</w:t>
      </w:r>
    </w:p>
    <w:p w14:paraId="519F5751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lastRenderedPageBreak/>
        <w:t>Меры:</w:t>
      </w:r>
      <w:r>
        <w:t xml:space="preserve"> Дисквалификация на срок до </w:t>
      </w:r>
      <w:r>
        <w:rPr>
          <w:b/>
        </w:rPr>
        <w:t>1 года</w:t>
      </w:r>
      <w:r>
        <w:t>, запрет на участие, аннулирование результатов. Повторные нарушения могут привести к пожизненному запрету.</w:t>
      </w:r>
    </w:p>
    <w:p w14:paraId="68E5A740" w14:textId="77777777" w:rsidR="00097F6B" w:rsidRDefault="00000000">
      <w:pPr>
        <w:spacing w:after="164"/>
        <w:ind w:left="2006"/>
      </w:pPr>
      <w:r>
        <w:rPr>
          <w:b/>
        </w:rPr>
        <w:t>3.4.3.8.</w:t>
      </w:r>
      <w:r>
        <w:t xml:space="preserve"> </w:t>
      </w:r>
      <w:r>
        <w:rPr>
          <w:b/>
        </w:rPr>
        <w:t>Дискриминация или домогательства:</w:t>
      </w:r>
      <w:r>
        <w:t xml:space="preserve"> Дискриминация или сексуальные домогательства в отношении других участников, зрителей или сотрудников.</w:t>
      </w:r>
    </w:p>
    <w:p w14:paraId="4D4E2082" w14:textId="77777777" w:rsidR="00097F6B" w:rsidRDefault="00000000">
      <w:pPr>
        <w:numPr>
          <w:ilvl w:val="0"/>
          <w:numId w:val="1"/>
        </w:numPr>
        <w:ind w:hanging="360"/>
      </w:pPr>
      <w:r>
        <w:rPr>
          <w:b/>
        </w:rPr>
        <w:t>Меры:</w:t>
      </w:r>
      <w:r>
        <w:t xml:space="preserve"> Дисквалификация на срок до </w:t>
      </w:r>
      <w:r>
        <w:rPr>
          <w:b/>
        </w:rPr>
        <w:t>1 года</w:t>
      </w:r>
      <w:r>
        <w:t>, запрет на участие в турнирах и мероприятиях, дополнительные меры, такие как обязательные тренинги по этике и уважению. Повторные нарушения могут привести к пожизненному запрету.</w:t>
      </w:r>
    </w:p>
    <w:p w14:paraId="49420866" w14:textId="77777777" w:rsidR="00097F6B" w:rsidRDefault="00000000">
      <w:pPr>
        <w:spacing w:after="163"/>
        <w:ind w:left="2006"/>
      </w:pPr>
      <w:r>
        <w:rPr>
          <w:b/>
        </w:rPr>
        <w:t>3.4.3.9. Нарушение интеллектуальной собственности:</w:t>
      </w:r>
      <w:r>
        <w:t xml:space="preserve"> Несанкционированное использование, распространение или копирование материалов, защищенных авторским правом, таких как логотипы, изображения, программное обеспечение.</w:t>
      </w:r>
    </w:p>
    <w:p w14:paraId="0548FD7C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Штрафы, дисквалификация на срок до </w:t>
      </w:r>
      <w:r>
        <w:rPr>
          <w:b/>
        </w:rPr>
        <w:t>3 месяцев</w:t>
      </w:r>
      <w:r>
        <w:t>, запрет на участие в турнирах. Повторные нарушения могут привести к более длительным санкциям.</w:t>
      </w:r>
    </w:p>
    <w:p w14:paraId="5C313C03" w14:textId="77777777" w:rsidR="00097F6B" w:rsidRDefault="00000000">
      <w:pPr>
        <w:spacing w:after="162"/>
        <w:ind w:left="2006"/>
      </w:pPr>
      <w:r>
        <w:rPr>
          <w:b/>
        </w:rPr>
        <w:t>3.4.3.10. Нарушение конфиденциальности:</w:t>
      </w:r>
      <w:r>
        <w:t xml:space="preserve"> Распространение личной или конфиденциальной информации без разрешения.</w:t>
      </w:r>
    </w:p>
    <w:p w14:paraId="67D8213E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t xml:space="preserve">Штрафы, дисквалификация на срок до </w:t>
      </w:r>
      <w:r>
        <w:rPr>
          <w:b/>
        </w:rPr>
        <w:t>6 месяцев</w:t>
      </w:r>
      <w:r>
        <w:t>, аннулирование результатов. Повторные нарушения могут привести к более строгим санкциям.</w:t>
      </w:r>
    </w:p>
    <w:p w14:paraId="698045C7" w14:textId="77777777" w:rsidR="00097F6B" w:rsidRDefault="00000000">
      <w:pPr>
        <w:spacing w:after="163"/>
        <w:ind w:left="2006"/>
      </w:pPr>
      <w:r>
        <w:rPr>
          <w:b/>
        </w:rPr>
        <w:t>3.4.3.11. Вмешательство в работу организаторов:</w:t>
      </w:r>
      <w:r>
        <w:t xml:space="preserve"> Попытки повлиять на организацию турнира или мероприятия через манипуляции, угрозы или давление.</w:t>
      </w:r>
    </w:p>
    <w:p w14:paraId="7901BF9A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Дисквалификация на срок до </w:t>
      </w:r>
      <w:r>
        <w:rPr>
          <w:b/>
        </w:rPr>
        <w:t>1 года</w:t>
      </w:r>
      <w:r>
        <w:t>, запрет на участие в турнирах, дополнительные штрафы. Повторные нарушения могут привести к пожизненному запрету.</w:t>
      </w:r>
    </w:p>
    <w:p w14:paraId="53206EC1" w14:textId="77777777" w:rsidR="00097F6B" w:rsidRDefault="00000000">
      <w:pPr>
        <w:ind w:left="2006"/>
      </w:pPr>
      <w:r>
        <w:rPr>
          <w:b/>
        </w:rPr>
        <w:t>3.4.3.12. Провокации и агрессия:</w:t>
      </w:r>
      <w:r>
        <w:t xml:space="preserve"> Провокационное поведение, направленное на создание конфликтных ситуаций или агрессивное поведение во время турнира.</w:t>
      </w:r>
    </w:p>
    <w:p w14:paraId="1E45CD0A" w14:textId="77777777" w:rsidR="00097F6B" w:rsidRDefault="00000000">
      <w:pPr>
        <w:numPr>
          <w:ilvl w:val="0"/>
          <w:numId w:val="1"/>
        </w:numPr>
        <w:spacing w:after="32"/>
        <w:ind w:hanging="360"/>
      </w:pPr>
      <w:r>
        <w:rPr>
          <w:b/>
        </w:rPr>
        <w:t>Меры:</w:t>
      </w:r>
      <w:r>
        <w:t xml:space="preserve"> Штрафы, дисквалификация на срок до </w:t>
      </w:r>
      <w:r>
        <w:rPr>
          <w:b/>
        </w:rPr>
        <w:t>1 года</w:t>
      </w:r>
      <w:r>
        <w:t>, запрет на участие в мероприятиях. Повторные нарушения могут привести к более длительным санкциям.</w:t>
      </w:r>
    </w:p>
    <w:p w14:paraId="76D7B3D3" w14:textId="77777777" w:rsidR="00097F6B" w:rsidRDefault="00000000">
      <w:pPr>
        <w:spacing w:after="163"/>
        <w:ind w:left="2006"/>
      </w:pPr>
      <w:r>
        <w:rPr>
          <w:b/>
        </w:rPr>
        <w:lastRenderedPageBreak/>
        <w:t>3.4.3.13. Использование запрещенных веществ:</w:t>
      </w:r>
      <w:r>
        <w:t xml:space="preserve"> Употребление запрещенных веществ, которые могут повлиять на результаты турнира или мероприятие.</w:t>
      </w:r>
    </w:p>
    <w:p w14:paraId="4C1A9286" w14:textId="77777777" w:rsidR="00097F6B" w:rsidRDefault="00000000">
      <w:pPr>
        <w:numPr>
          <w:ilvl w:val="0"/>
          <w:numId w:val="1"/>
        </w:numPr>
        <w:ind w:hanging="360"/>
      </w:pPr>
      <w:r>
        <w:rPr>
          <w:b/>
        </w:rPr>
        <w:t>Меры:</w:t>
      </w:r>
      <w:r>
        <w:t xml:space="preserve"> Дисквалификация на срок до </w:t>
      </w:r>
      <w:r>
        <w:rPr>
          <w:b/>
        </w:rPr>
        <w:t>2 года</w:t>
      </w:r>
      <w:r>
        <w:t>, запрет на участие в турнирах и мероприятиях, обязательное медицинское обследование. Повторные нарушения могут привести к пожизненному запрету.</w:t>
      </w:r>
    </w:p>
    <w:p w14:paraId="3273F5AC" w14:textId="77777777" w:rsidR="00097F6B" w:rsidRDefault="00000000">
      <w:pPr>
        <w:spacing w:after="5" w:line="259" w:lineRule="auto"/>
        <w:ind w:left="1286" w:right="11" w:hanging="10"/>
      </w:pPr>
      <w:r>
        <w:rPr>
          <w:b/>
        </w:rPr>
        <w:t xml:space="preserve">3.4.3.14. Заполнить 3.4.3.15. </w:t>
      </w:r>
      <w:r>
        <w:t xml:space="preserve">Заполнить </w:t>
      </w:r>
      <w:r>
        <w:rPr>
          <w:b/>
        </w:rPr>
        <w:t xml:space="preserve">3.4.3.16. </w:t>
      </w:r>
      <w:r>
        <w:t>Заполнить</w:t>
      </w:r>
    </w:p>
    <w:p w14:paraId="25A49CE8" w14:textId="77777777" w:rsidR="00097F6B" w:rsidRDefault="00000000">
      <w:pPr>
        <w:pStyle w:val="2"/>
        <w:tabs>
          <w:tab w:val="center" w:pos="606"/>
          <w:tab w:val="center" w:pos="2748"/>
        </w:tabs>
        <w:ind w:left="0" w:firstLine="0"/>
      </w:pPr>
      <w:r>
        <w:rPr>
          <w:b w:val="0"/>
          <w:sz w:val="22"/>
        </w:rPr>
        <w:tab/>
      </w:r>
      <w:r>
        <w:t>3.5.</w:t>
      </w:r>
      <w:r>
        <w:tab/>
        <w:t>Апелляции и пересмотр</w:t>
      </w:r>
    </w:p>
    <w:p w14:paraId="37242675" w14:textId="77777777" w:rsidR="00097F6B" w:rsidRDefault="00000000">
      <w:pPr>
        <w:ind w:left="1566"/>
      </w:pPr>
      <w:r>
        <w:rPr>
          <w:b/>
        </w:rPr>
        <w:t>3.5.1.</w:t>
      </w:r>
      <w:r>
        <w:rPr>
          <w:b/>
        </w:rPr>
        <w:tab/>
        <w:t xml:space="preserve">Подача апелляции: </w:t>
      </w:r>
      <w:r>
        <w:t>Участники или другие заинтересованные стороны имеют право на подачу апелляции на принятое решение. Процедура подачи апелляции должна быть четко регламентирована.</w:t>
      </w:r>
    </w:p>
    <w:p w14:paraId="00E4167F" w14:textId="77777777" w:rsidR="00097F6B" w:rsidRDefault="00000000">
      <w:pPr>
        <w:ind w:left="1566"/>
      </w:pPr>
      <w:r>
        <w:rPr>
          <w:b/>
        </w:rPr>
        <w:t>3.5.2.</w:t>
      </w:r>
      <w:r>
        <w:rPr>
          <w:b/>
        </w:rPr>
        <w:tab/>
        <w:t>Рассмотрение апелляции:</w:t>
      </w:r>
      <w:r>
        <w:t xml:space="preserve"> Апелляционная комиссия или орган рассматривает поданную апелляцию и проводит дополнительное расследование при необходимости.</w:t>
      </w:r>
    </w:p>
    <w:p w14:paraId="493FBE42" w14:textId="77777777" w:rsidR="00097F6B" w:rsidRDefault="00000000">
      <w:pPr>
        <w:spacing w:after="306"/>
        <w:ind w:left="1566"/>
      </w:pPr>
      <w:r>
        <w:rPr>
          <w:b/>
        </w:rPr>
        <w:t>3.5.3.</w:t>
      </w:r>
      <w:r>
        <w:rPr>
          <w:b/>
        </w:rPr>
        <w:tab/>
        <w:t>Окончательное решение:</w:t>
      </w:r>
      <w:r>
        <w:t xml:space="preserve"> После рассмотрения апелляции принимается окончательное решение, которое должно быть окончательным и обязательным для всех сторон.</w:t>
      </w:r>
    </w:p>
    <w:p w14:paraId="2D72C5B1" w14:textId="77777777" w:rsidR="00097F6B" w:rsidRDefault="00000000">
      <w:pPr>
        <w:pStyle w:val="2"/>
        <w:tabs>
          <w:tab w:val="center" w:pos="606"/>
          <w:tab w:val="center" w:pos="3219"/>
        </w:tabs>
        <w:ind w:left="0" w:firstLine="0"/>
      </w:pPr>
      <w:r>
        <w:rPr>
          <w:b w:val="0"/>
          <w:sz w:val="22"/>
        </w:rPr>
        <w:tab/>
      </w:r>
      <w:r>
        <w:t>3.6.</w:t>
      </w:r>
      <w:r>
        <w:tab/>
        <w:t>Документирование и отчетность</w:t>
      </w:r>
    </w:p>
    <w:p w14:paraId="2716E2D5" w14:textId="77777777" w:rsidR="00097F6B" w:rsidRDefault="00000000">
      <w:pPr>
        <w:ind w:left="1566"/>
      </w:pPr>
      <w:r>
        <w:rPr>
          <w:b/>
        </w:rPr>
        <w:t>3.6.1.</w:t>
      </w:r>
      <w:r>
        <w:rPr>
          <w:b/>
        </w:rPr>
        <w:tab/>
        <w:t xml:space="preserve">Документирование решений: </w:t>
      </w:r>
      <w:r>
        <w:t>Все решения, рекомендации и меры по рассмотрению нарушений должны быть тщательно задокументированы и сохранены.</w:t>
      </w:r>
    </w:p>
    <w:p w14:paraId="3408BC74" w14:textId="77777777" w:rsidR="00097F6B" w:rsidRDefault="00000000">
      <w:pPr>
        <w:spacing w:after="623"/>
        <w:ind w:left="1566"/>
      </w:pPr>
      <w:r>
        <w:rPr>
          <w:b/>
        </w:rPr>
        <w:t>3.6.2.</w:t>
      </w:r>
      <w:r>
        <w:rPr>
          <w:b/>
        </w:rPr>
        <w:tab/>
        <w:t xml:space="preserve">Отчетность: </w:t>
      </w:r>
      <w:r>
        <w:t>Организаторы должны предоставить отчеты о рассмотрении нарушений и применении санкций, которые могут быть использованы для внутреннего анализа и улучшения процедур.</w:t>
      </w:r>
    </w:p>
    <w:p w14:paraId="4E327506" w14:textId="77777777" w:rsidR="00097F6B" w:rsidRDefault="00000000">
      <w:pPr>
        <w:pStyle w:val="1"/>
        <w:tabs>
          <w:tab w:val="center" w:pos="1589"/>
        </w:tabs>
        <w:ind w:left="0" w:firstLine="0"/>
      </w:pPr>
      <w:r>
        <w:t>4.</w:t>
      </w:r>
      <w:r>
        <w:tab/>
        <w:t>Процесс подачи жалоб</w:t>
      </w:r>
    </w:p>
    <w:p w14:paraId="00C03A94" w14:textId="77777777" w:rsidR="00097F6B" w:rsidRDefault="00000000">
      <w:pPr>
        <w:pStyle w:val="2"/>
        <w:tabs>
          <w:tab w:val="center" w:pos="606"/>
          <w:tab w:val="center" w:pos="2447"/>
        </w:tabs>
        <w:spacing w:after="324"/>
        <w:ind w:left="0" w:firstLine="0"/>
      </w:pPr>
      <w:r>
        <w:rPr>
          <w:b w:val="0"/>
          <w:sz w:val="22"/>
        </w:rPr>
        <w:tab/>
      </w:r>
      <w:r>
        <w:t>4.1.</w:t>
      </w:r>
      <w:r>
        <w:tab/>
        <w:t>Общие положения</w:t>
      </w:r>
    </w:p>
    <w:p w14:paraId="6993F99C" w14:textId="77777777" w:rsidR="00097F6B" w:rsidRDefault="00000000">
      <w:pPr>
        <w:ind w:left="1566"/>
      </w:pPr>
      <w:r>
        <w:rPr>
          <w:b/>
        </w:rPr>
        <w:t>4.1.1.</w:t>
      </w:r>
      <w:r>
        <w:rPr>
          <w:b/>
        </w:rPr>
        <w:tab/>
      </w:r>
      <w:r>
        <w:t>Все участники, команды и другие заинтересованные стороны имеют право подать жалобу в случае нарушения правил или нарушений, связанных с турниром или мероприятием.</w:t>
      </w:r>
    </w:p>
    <w:p w14:paraId="6CDBB834" w14:textId="77777777" w:rsidR="00097F6B" w:rsidRDefault="00000000">
      <w:pPr>
        <w:ind w:left="1566"/>
      </w:pPr>
      <w:r>
        <w:rPr>
          <w:b/>
        </w:rPr>
        <w:t>4.1.2.</w:t>
      </w:r>
      <w:r>
        <w:rPr>
          <w:b/>
        </w:rPr>
        <w:tab/>
      </w:r>
      <w:r>
        <w:t>Жалобы должны быть поданы в письменной форме и содержать все необходимые доказательства и информацию.</w:t>
      </w:r>
    </w:p>
    <w:p w14:paraId="443682B9" w14:textId="77777777" w:rsidR="00097F6B" w:rsidRDefault="00000000">
      <w:pPr>
        <w:pStyle w:val="2"/>
        <w:tabs>
          <w:tab w:val="center" w:pos="606"/>
          <w:tab w:val="center" w:pos="2299"/>
        </w:tabs>
        <w:ind w:left="0" w:firstLine="0"/>
      </w:pPr>
      <w:r>
        <w:rPr>
          <w:b w:val="0"/>
          <w:sz w:val="22"/>
        </w:rPr>
        <w:tab/>
      </w:r>
      <w:r>
        <w:t>4.2.</w:t>
      </w:r>
      <w:r>
        <w:tab/>
        <w:t>Подача жалобы</w:t>
      </w:r>
    </w:p>
    <w:p w14:paraId="7A41D955" w14:textId="77777777" w:rsidR="00097F6B" w:rsidRDefault="00000000">
      <w:pPr>
        <w:ind w:left="1566"/>
      </w:pPr>
      <w:r>
        <w:rPr>
          <w:b/>
        </w:rPr>
        <w:t>4.2.1.</w:t>
      </w:r>
      <w:r>
        <w:rPr>
          <w:b/>
        </w:rPr>
        <w:tab/>
        <w:t xml:space="preserve">Форма подачи: </w:t>
      </w:r>
      <w:r>
        <w:t xml:space="preserve">Жалоба должна быть подана через официальные каналы, предоставленные организаторами турнира (например, через </w:t>
      </w:r>
      <w:r>
        <w:lastRenderedPageBreak/>
        <w:t>электронную почту, специальную онлайн-форму или через личное обращение).</w:t>
      </w:r>
    </w:p>
    <w:p w14:paraId="4B3B81D2" w14:textId="77777777" w:rsidR="00097F6B" w:rsidRDefault="00000000">
      <w:pPr>
        <w:ind w:left="1566"/>
      </w:pPr>
      <w:r>
        <w:rPr>
          <w:b/>
        </w:rPr>
        <w:t>4.2.2.</w:t>
      </w:r>
      <w:r>
        <w:rPr>
          <w:b/>
        </w:rPr>
        <w:tab/>
        <w:t xml:space="preserve">Срок подачи: </w:t>
      </w:r>
      <w:r>
        <w:t xml:space="preserve">Жалоба должна быть подана в течение </w:t>
      </w:r>
      <w:r>
        <w:rPr>
          <w:b/>
        </w:rPr>
        <w:t>36 часов</w:t>
      </w:r>
      <w:r>
        <w:t xml:space="preserve"> после обнаружения нарушения или окончания события, к которому относится жалоба.</w:t>
      </w:r>
    </w:p>
    <w:p w14:paraId="44F03D84" w14:textId="77777777" w:rsidR="00097F6B" w:rsidRDefault="00000000">
      <w:pPr>
        <w:spacing w:after="162"/>
        <w:ind w:left="1566"/>
      </w:pPr>
      <w:r>
        <w:rPr>
          <w:b/>
        </w:rPr>
        <w:t>4.2.3.</w:t>
      </w:r>
      <w:r>
        <w:rPr>
          <w:b/>
        </w:rPr>
        <w:tab/>
        <w:t>Содержание жалобы:</w:t>
      </w:r>
      <w:r>
        <w:t xml:space="preserve"> Жалоба должна содержать следующую информацию:</w:t>
      </w:r>
    </w:p>
    <w:p w14:paraId="4F74BDD4" w14:textId="77777777" w:rsidR="00097F6B" w:rsidRDefault="00000000">
      <w:pPr>
        <w:numPr>
          <w:ilvl w:val="0"/>
          <w:numId w:val="2"/>
        </w:numPr>
        <w:spacing w:after="69" w:line="345" w:lineRule="auto"/>
        <w:ind w:hanging="360"/>
      </w:pPr>
      <w:r>
        <w:t>Имя или название участника/команды, против которых подается жалоба.</w:t>
      </w:r>
    </w:p>
    <w:p w14:paraId="4CA355CA" w14:textId="77777777" w:rsidR="00097F6B" w:rsidRDefault="00000000">
      <w:pPr>
        <w:numPr>
          <w:ilvl w:val="0"/>
          <w:numId w:val="2"/>
        </w:numPr>
        <w:spacing w:after="299"/>
        <w:ind w:hanging="360"/>
      </w:pPr>
      <w:r>
        <w:t>Описание нарушений или инцидента.</w:t>
      </w:r>
    </w:p>
    <w:p w14:paraId="311F162D" w14:textId="77777777" w:rsidR="00097F6B" w:rsidRDefault="00000000">
      <w:pPr>
        <w:numPr>
          <w:ilvl w:val="0"/>
          <w:numId w:val="2"/>
        </w:numPr>
        <w:spacing w:after="300"/>
        <w:ind w:hanging="360"/>
      </w:pPr>
      <w:r>
        <w:t>Дата и время произошедшего.</w:t>
      </w:r>
    </w:p>
    <w:p w14:paraId="10A2967D" w14:textId="77777777" w:rsidR="00097F6B" w:rsidRDefault="00000000">
      <w:pPr>
        <w:numPr>
          <w:ilvl w:val="0"/>
          <w:numId w:val="2"/>
        </w:numPr>
        <w:spacing w:after="69" w:line="345" w:lineRule="auto"/>
        <w:ind w:hanging="360"/>
      </w:pPr>
      <w:r>
        <w:t>Приложение доказательств (видеозаписи, скриншоты, свидетельства и т.д.).</w:t>
      </w:r>
    </w:p>
    <w:p w14:paraId="48740098" w14:textId="77777777" w:rsidR="00097F6B" w:rsidRDefault="00000000">
      <w:pPr>
        <w:numPr>
          <w:ilvl w:val="0"/>
          <w:numId w:val="2"/>
        </w:numPr>
        <w:spacing w:after="443"/>
        <w:ind w:hanging="360"/>
      </w:pPr>
      <w:r>
        <w:t>Контактная информация заявителя.</w:t>
      </w:r>
    </w:p>
    <w:p w14:paraId="25479020" w14:textId="77777777" w:rsidR="00097F6B" w:rsidRDefault="00000000">
      <w:pPr>
        <w:pStyle w:val="2"/>
        <w:tabs>
          <w:tab w:val="center" w:pos="606"/>
          <w:tab w:val="center" w:pos="2649"/>
        </w:tabs>
        <w:ind w:left="0" w:firstLine="0"/>
      </w:pPr>
      <w:r>
        <w:rPr>
          <w:b w:val="0"/>
          <w:sz w:val="22"/>
        </w:rPr>
        <w:tab/>
      </w:r>
      <w:r>
        <w:t>4.3.</w:t>
      </w:r>
      <w:r>
        <w:tab/>
        <w:t>Рассмотрение жалобы</w:t>
      </w:r>
    </w:p>
    <w:p w14:paraId="4570EB59" w14:textId="77777777" w:rsidR="00097F6B" w:rsidRDefault="00000000">
      <w:pPr>
        <w:ind w:left="1566"/>
      </w:pPr>
      <w:r>
        <w:rPr>
          <w:b/>
        </w:rPr>
        <w:t>4.3.1.</w:t>
      </w:r>
      <w:r>
        <w:rPr>
          <w:b/>
        </w:rPr>
        <w:tab/>
        <w:t xml:space="preserve">Принятие жалобы: </w:t>
      </w:r>
      <w:r>
        <w:t xml:space="preserve">После получения жалобы организаторы должны подтвердить ее получение в течение </w:t>
      </w:r>
      <w:r>
        <w:rPr>
          <w:b/>
        </w:rPr>
        <w:t>36 часов</w:t>
      </w:r>
      <w:r>
        <w:t xml:space="preserve"> и уведомить заявителя о начале рассмотрения.</w:t>
      </w:r>
    </w:p>
    <w:p w14:paraId="1801995D" w14:textId="77777777" w:rsidR="00097F6B" w:rsidRDefault="00000000">
      <w:pPr>
        <w:ind w:left="1566"/>
      </w:pPr>
      <w:r>
        <w:rPr>
          <w:b/>
        </w:rPr>
        <w:t>4.3.2.</w:t>
      </w:r>
      <w:r>
        <w:rPr>
          <w:b/>
        </w:rPr>
        <w:tab/>
        <w:t xml:space="preserve">Оценка доказательств: </w:t>
      </w:r>
      <w:r>
        <w:t>Специальная комиссия или ответственные лица должны провести оценку предоставленных доказательств и провести расследование.</w:t>
      </w:r>
    </w:p>
    <w:p w14:paraId="10654B12" w14:textId="77777777" w:rsidR="00097F6B" w:rsidRDefault="00000000">
      <w:pPr>
        <w:ind w:left="1566"/>
      </w:pPr>
      <w:r>
        <w:rPr>
          <w:b/>
        </w:rPr>
        <w:t>4.3.3.</w:t>
      </w:r>
      <w:r>
        <w:rPr>
          <w:b/>
        </w:rPr>
        <w:tab/>
        <w:t>Сроки рассмотрения:</w:t>
      </w:r>
      <w:r>
        <w:t xml:space="preserve"> Рассмотрение жалобы должно быть завершено в течение 7 рабочих дней после ее получения. В сложных случаях срок может быть продлен до 14 рабочих дней с уведомлением заявителя о продлении.</w:t>
      </w:r>
    </w:p>
    <w:p w14:paraId="18FDB38E" w14:textId="77777777" w:rsidR="00097F6B" w:rsidRDefault="00000000">
      <w:pPr>
        <w:pStyle w:val="2"/>
        <w:tabs>
          <w:tab w:val="center" w:pos="606"/>
          <w:tab w:val="center" w:pos="2489"/>
        </w:tabs>
        <w:ind w:left="0" w:firstLine="0"/>
      </w:pPr>
      <w:r>
        <w:rPr>
          <w:b w:val="0"/>
          <w:sz w:val="22"/>
        </w:rPr>
        <w:tab/>
      </w:r>
      <w:r>
        <w:t>4.4.</w:t>
      </w:r>
      <w:r>
        <w:tab/>
        <w:t>Решение по жалобе</w:t>
      </w:r>
    </w:p>
    <w:p w14:paraId="57DE0309" w14:textId="77777777" w:rsidR="00097F6B" w:rsidRDefault="00000000">
      <w:pPr>
        <w:ind w:left="1566"/>
      </w:pPr>
      <w:r>
        <w:rPr>
          <w:b/>
        </w:rPr>
        <w:t>4.4.1.</w:t>
      </w:r>
      <w:r>
        <w:rPr>
          <w:b/>
        </w:rPr>
        <w:tab/>
        <w:t xml:space="preserve">Принятие решения: </w:t>
      </w:r>
      <w:r>
        <w:t>На основании рассмотрения доказательств и результатов расследования, комиссия принимает решение о наличии нарушения и соответствующих санкциях</w:t>
      </w:r>
      <w:r>
        <w:rPr>
          <w:b/>
        </w:rPr>
        <w:t>.</w:t>
      </w:r>
    </w:p>
    <w:p w14:paraId="7B274FCD" w14:textId="77777777" w:rsidR="00097F6B" w:rsidRDefault="00000000">
      <w:pPr>
        <w:ind w:left="1566"/>
      </w:pPr>
      <w:r>
        <w:rPr>
          <w:b/>
        </w:rPr>
        <w:t>4.4.2.</w:t>
      </w:r>
      <w:r>
        <w:rPr>
          <w:b/>
        </w:rPr>
        <w:tab/>
        <w:t xml:space="preserve">Уведомление: </w:t>
      </w:r>
      <w:r>
        <w:t>Решение по жалобе должно быть сообщено заявителю и вовлеченным сторонам в письменной форме (по электронной почте или через другой официальный канал).</w:t>
      </w:r>
    </w:p>
    <w:p w14:paraId="2E2D5C04" w14:textId="77777777" w:rsidR="00097F6B" w:rsidRDefault="00000000">
      <w:pPr>
        <w:pStyle w:val="2"/>
        <w:tabs>
          <w:tab w:val="center" w:pos="606"/>
          <w:tab w:val="center" w:pos="2691"/>
        </w:tabs>
        <w:ind w:left="0" w:firstLine="0"/>
      </w:pPr>
      <w:r>
        <w:rPr>
          <w:b w:val="0"/>
          <w:sz w:val="22"/>
        </w:rPr>
        <w:lastRenderedPageBreak/>
        <w:tab/>
      </w:r>
      <w:r>
        <w:t>4.5.</w:t>
      </w:r>
      <w:r>
        <w:tab/>
        <w:t>Обжалование решения</w:t>
      </w:r>
    </w:p>
    <w:p w14:paraId="1D2FD8B3" w14:textId="77777777" w:rsidR="00097F6B" w:rsidRDefault="00000000">
      <w:pPr>
        <w:ind w:left="1566"/>
      </w:pPr>
      <w:r>
        <w:rPr>
          <w:b/>
        </w:rPr>
        <w:t>4.5.1.</w:t>
      </w:r>
      <w:r>
        <w:rPr>
          <w:b/>
        </w:rPr>
        <w:tab/>
        <w:t xml:space="preserve">Подача апелляции: </w:t>
      </w:r>
      <w:r>
        <w:t xml:space="preserve">Если заявитель не согласен с решением, он может подать апелляцию в течение </w:t>
      </w:r>
      <w:r>
        <w:rPr>
          <w:b/>
        </w:rPr>
        <w:t>5 рабочих дней</w:t>
      </w:r>
      <w:r>
        <w:t xml:space="preserve"> после получения уведомления о решении. Апелляция должна быть подана в письменной форме и содержать обоснование несогласия с решением.</w:t>
      </w:r>
    </w:p>
    <w:p w14:paraId="4F991D4C" w14:textId="77777777" w:rsidR="00097F6B" w:rsidRDefault="00000000">
      <w:pPr>
        <w:ind w:left="1566"/>
      </w:pPr>
      <w:r>
        <w:rPr>
          <w:b/>
        </w:rPr>
        <w:t>4.5.2.</w:t>
      </w:r>
      <w:r>
        <w:rPr>
          <w:b/>
        </w:rPr>
        <w:tab/>
        <w:t>Отказ в рассмотрении апелляции:</w:t>
      </w:r>
      <w:r>
        <w:t xml:space="preserve"> Организаторы или специальная комиссия имеют право отказать в рассмотрении апелляции, если она подана по истечении установленного срока, является необоснованной или не содержит новых доказательств. В случае отказа, заявителю будет направлено письменное уведомление с обоснованием отказа.</w:t>
      </w:r>
    </w:p>
    <w:p w14:paraId="4005D762" w14:textId="77777777" w:rsidR="00097F6B" w:rsidRDefault="00000000">
      <w:pPr>
        <w:ind w:left="1566"/>
      </w:pPr>
      <w:r>
        <w:rPr>
          <w:b/>
        </w:rPr>
        <w:t>4.5.3.</w:t>
      </w:r>
      <w:r>
        <w:rPr>
          <w:b/>
        </w:rPr>
        <w:tab/>
        <w:t>Окончательное решение:</w:t>
      </w:r>
      <w:r>
        <w:t xml:space="preserve"> В случае отклонения апелляции, принятое решение остается в силе и не подлежит дальнейшему обжалованию. Окончательное решение должно быть доведено до сведения заявителя и вовлеченных сторон.</w:t>
      </w:r>
    </w:p>
    <w:p w14:paraId="3B249E39" w14:textId="77777777" w:rsidR="00097F6B" w:rsidRDefault="00000000">
      <w:pPr>
        <w:pStyle w:val="2"/>
        <w:tabs>
          <w:tab w:val="center" w:pos="606"/>
          <w:tab w:val="center" w:pos="2625"/>
        </w:tabs>
        <w:ind w:left="0" w:firstLine="0"/>
      </w:pPr>
      <w:r>
        <w:rPr>
          <w:b w:val="0"/>
          <w:sz w:val="22"/>
        </w:rPr>
        <w:tab/>
      </w:r>
      <w:r>
        <w:t>4.6.</w:t>
      </w:r>
      <w:r>
        <w:tab/>
        <w:t>Конфиденциальность</w:t>
      </w:r>
    </w:p>
    <w:p w14:paraId="06D6BF76" w14:textId="77777777" w:rsidR="00097F6B" w:rsidRDefault="00000000">
      <w:pPr>
        <w:ind w:left="1566"/>
      </w:pPr>
      <w:r>
        <w:rPr>
          <w:b/>
        </w:rPr>
        <w:t>4.6.1.</w:t>
      </w:r>
      <w:r>
        <w:rPr>
          <w:b/>
        </w:rPr>
        <w:tab/>
      </w:r>
      <w:r>
        <w:t>Все поданные жалобы и результаты рассмотрения должны быть конфиденциальными и не подлежать раскрытию без согласия всех вовлеченных сторон.</w:t>
      </w:r>
    </w:p>
    <w:p w14:paraId="777BC1AB" w14:textId="77777777" w:rsidR="00097F6B" w:rsidRDefault="00000000">
      <w:pPr>
        <w:ind w:left="1566"/>
      </w:pPr>
      <w:r>
        <w:rPr>
          <w:b/>
        </w:rPr>
        <w:t>4.6.2.</w:t>
      </w:r>
      <w:r>
        <w:rPr>
          <w:b/>
        </w:rPr>
        <w:tab/>
      </w:r>
      <w:r>
        <w:t>Только уполномоченные лица и комиссии имеют доступ к информации о жалобах и результатам рассмотрения.</w:t>
      </w:r>
    </w:p>
    <w:p w14:paraId="61C1B8FA" w14:textId="77777777" w:rsidR="00097F6B" w:rsidRDefault="00000000">
      <w:pPr>
        <w:pStyle w:val="2"/>
        <w:tabs>
          <w:tab w:val="center" w:pos="606"/>
          <w:tab w:val="center" w:pos="2970"/>
        </w:tabs>
        <w:ind w:left="0" w:firstLine="0"/>
      </w:pPr>
      <w:r>
        <w:rPr>
          <w:b w:val="0"/>
          <w:sz w:val="22"/>
        </w:rPr>
        <w:tab/>
      </w:r>
      <w:r>
        <w:t>4.7.</w:t>
      </w:r>
      <w:r>
        <w:tab/>
        <w:t>Документация и отчетность</w:t>
      </w:r>
    </w:p>
    <w:p w14:paraId="5FE23266" w14:textId="77777777" w:rsidR="00097F6B" w:rsidRDefault="00000000">
      <w:pPr>
        <w:ind w:left="1566"/>
      </w:pPr>
      <w:r>
        <w:rPr>
          <w:b/>
        </w:rPr>
        <w:t>4.7.1.</w:t>
      </w:r>
      <w:r>
        <w:rPr>
          <w:b/>
        </w:rPr>
        <w:tab/>
      </w:r>
      <w:r>
        <w:t>Все поданные жалобы, результаты расследований и принятые решения должны быть задокументированы и храниться в архивах организаторов для последующего анализа и улучшения процедур.</w:t>
      </w:r>
    </w:p>
    <w:p w14:paraId="03B45C42" w14:textId="77777777" w:rsidR="00097F6B" w:rsidRDefault="00000000">
      <w:pPr>
        <w:pStyle w:val="1"/>
        <w:tabs>
          <w:tab w:val="center" w:pos="2379"/>
        </w:tabs>
        <w:ind w:left="0" w:firstLine="0"/>
      </w:pPr>
      <w:r>
        <w:t>5.</w:t>
      </w:r>
      <w:r>
        <w:tab/>
        <w:t>Меры дисциплинарного воздействия</w:t>
      </w:r>
    </w:p>
    <w:p w14:paraId="3944045A" w14:textId="77777777" w:rsidR="00097F6B" w:rsidRDefault="00000000">
      <w:pPr>
        <w:pStyle w:val="2"/>
        <w:tabs>
          <w:tab w:val="center" w:pos="606"/>
          <w:tab w:val="center" w:pos="2447"/>
        </w:tabs>
        <w:ind w:left="0" w:firstLine="0"/>
      </w:pPr>
      <w:r>
        <w:rPr>
          <w:b w:val="0"/>
          <w:sz w:val="22"/>
        </w:rPr>
        <w:tab/>
      </w:r>
      <w:r>
        <w:t>5.1.</w:t>
      </w:r>
      <w:r>
        <w:tab/>
        <w:t>Общие положения</w:t>
      </w:r>
    </w:p>
    <w:p w14:paraId="0167C944" w14:textId="77777777" w:rsidR="00097F6B" w:rsidRDefault="00000000">
      <w:pPr>
        <w:ind w:left="1566"/>
      </w:pPr>
      <w:r>
        <w:rPr>
          <w:b/>
        </w:rPr>
        <w:t>5.1.1.</w:t>
      </w:r>
      <w:r>
        <w:rPr>
          <w:b/>
        </w:rPr>
        <w:tab/>
      </w:r>
      <w:r>
        <w:t>Дисциплинарные меры применяются для обеспечения соблюдения правил и поддержания порядка на турнирах и мероприятиях.</w:t>
      </w:r>
    </w:p>
    <w:p w14:paraId="05A0DDA5" w14:textId="77777777" w:rsidR="00097F6B" w:rsidRDefault="00000000">
      <w:pPr>
        <w:ind w:left="1566"/>
      </w:pPr>
      <w:r>
        <w:rPr>
          <w:b/>
        </w:rPr>
        <w:t>5.1.2.</w:t>
      </w:r>
      <w:r>
        <w:rPr>
          <w:b/>
        </w:rPr>
        <w:tab/>
      </w:r>
      <w:r>
        <w:t>Меры могут включать предупреждения, штрафы, дисквалификации и другие санкции в зависимости от серьезности нарушения.</w:t>
      </w:r>
    </w:p>
    <w:p w14:paraId="0763AF4E" w14:textId="77777777" w:rsidR="00097F6B" w:rsidRDefault="00000000">
      <w:pPr>
        <w:ind w:left="1566"/>
      </w:pPr>
      <w:r>
        <w:rPr>
          <w:b/>
        </w:rPr>
        <w:t>5.1.3.</w:t>
      </w:r>
      <w:r>
        <w:rPr>
          <w:b/>
        </w:rPr>
        <w:tab/>
      </w:r>
      <w:r>
        <w:t>Все меры дисциплинарного воздействия должны быть оговорены в регламенте турнира, договоре и контракте.</w:t>
      </w:r>
    </w:p>
    <w:p w14:paraId="1648F054" w14:textId="77777777" w:rsidR="00097F6B" w:rsidRDefault="00000000">
      <w:pPr>
        <w:pStyle w:val="2"/>
        <w:tabs>
          <w:tab w:val="center" w:pos="606"/>
          <w:tab w:val="center" w:pos="2355"/>
        </w:tabs>
        <w:ind w:left="0" w:firstLine="0"/>
      </w:pPr>
      <w:r>
        <w:rPr>
          <w:b w:val="0"/>
          <w:sz w:val="22"/>
        </w:rPr>
        <w:tab/>
      </w:r>
      <w:r>
        <w:t>5.2.</w:t>
      </w:r>
      <w:r>
        <w:tab/>
        <w:t>Предупреждение</w:t>
      </w:r>
    </w:p>
    <w:p w14:paraId="07388870" w14:textId="77777777" w:rsidR="00097F6B" w:rsidRDefault="00000000">
      <w:pPr>
        <w:ind w:left="1566"/>
      </w:pPr>
      <w:r>
        <w:rPr>
          <w:b/>
        </w:rPr>
        <w:t>5.2.1.</w:t>
      </w:r>
      <w:r>
        <w:rPr>
          <w:b/>
        </w:rPr>
        <w:tab/>
        <w:t xml:space="preserve">Определение: </w:t>
      </w:r>
      <w:r>
        <w:t>Официальное замечание участнику или команде о нарушении правил или стандартов поведения.</w:t>
      </w:r>
    </w:p>
    <w:p w14:paraId="1ED6E605" w14:textId="77777777" w:rsidR="00097F6B" w:rsidRDefault="00000000">
      <w:pPr>
        <w:ind w:left="1566"/>
      </w:pPr>
      <w:r>
        <w:rPr>
          <w:b/>
        </w:rPr>
        <w:t>5.2.2.</w:t>
      </w:r>
      <w:r>
        <w:rPr>
          <w:b/>
        </w:rPr>
        <w:tab/>
        <w:t xml:space="preserve">Применение: </w:t>
      </w:r>
      <w:r>
        <w:t>Предупреждения могут быть выданы за незначительные нарушения или как первый шаг перед применением более строгих мер.</w:t>
      </w:r>
    </w:p>
    <w:p w14:paraId="354315BB" w14:textId="77777777" w:rsidR="00097F6B" w:rsidRDefault="00000000">
      <w:pPr>
        <w:ind w:left="1566"/>
      </w:pPr>
      <w:r>
        <w:rPr>
          <w:b/>
        </w:rPr>
        <w:t>5.2.3.</w:t>
      </w:r>
      <w:r>
        <w:rPr>
          <w:b/>
        </w:rPr>
        <w:tab/>
        <w:t>Запись:</w:t>
      </w:r>
      <w:r>
        <w:t xml:space="preserve"> Все предупреждения должны быть задокументированы и сохранены в архиве для возможного учета в будущем.</w:t>
      </w:r>
    </w:p>
    <w:p w14:paraId="69A570A9" w14:textId="77777777" w:rsidR="00097F6B" w:rsidRDefault="00000000">
      <w:pPr>
        <w:pStyle w:val="2"/>
        <w:tabs>
          <w:tab w:val="center" w:pos="606"/>
          <w:tab w:val="center" w:pos="1840"/>
        </w:tabs>
        <w:ind w:left="0" w:firstLine="0"/>
      </w:pPr>
      <w:r>
        <w:rPr>
          <w:b w:val="0"/>
          <w:sz w:val="22"/>
        </w:rPr>
        <w:lastRenderedPageBreak/>
        <w:tab/>
      </w:r>
      <w:r>
        <w:t>5.3.</w:t>
      </w:r>
      <w:r>
        <w:tab/>
        <w:t>Штраф</w:t>
      </w:r>
    </w:p>
    <w:p w14:paraId="0ADFF969" w14:textId="77777777" w:rsidR="00097F6B" w:rsidRDefault="00000000">
      <w:pPr>
        <w:ind w:left="1566"/>
      </w:pPr>
      <w:r>
        <w:rPr>
          <w:b/>
        </w:rPr>
        <w:t>5.3.1.</w:t>
      </w:r>
      <w:r>
        <w:rPr>
          <w:b/>
        </w:rPr>
        <w:tab/>
        <w:t xml:space="preserve">Определение: </w:t>
      </w:r>
      <w:r>
        <w:t>Финансовое взыскание, налагаемое на участника или команду за нарушение правил.</w:t>
      </w:r>
    </w:p>
    <w:p w14:paraId="4D6FE7D7" w14:textId="77777777" w:rsidR="00097F6B" w:rsidRDefault="00000000">
      <w:pPr>
        <w:ind w:left="1566"/>
      </w:pPr>
      <w:r>
        <w:rPr>
          <w:b/>
        </w:rPr>
        <w:t>5.3.2.</w:t>
      </w:r>
      <w:r>
        <w:rPr>
          <w:b/>
        </w:rPr>
        <w:tab/>
        <w:t>Применение:</w:t>
      </w:r>
      <w:r>
        <w:t xml:space="preserve"> Штрафы могут быть применены за нарушения, такие как несоблюдение сроков, использование запрещенных материалов или неисполнение обязательств.</w:t>
      </w:r>
    </w:p>
    <w:p w14:paraId="591E13DF" w14:textId="77777777" w:rsidR="00097F6B" w:rsidRDefault="00000000">
      <w:pPr>
        <w:ind w:left="1566"/>
      </w:pPr>
      <w:r>
        <w:rPr>
          <w:b/>
        </w:rPr>
        <w:t>5.3.3.</w:t>
      </w:r>
      <w:r>
        <w:rPr>
          <w:b/>
        </w:rPr>
        <w:tab/>
        <w:t>Размер:</w:t>
      </w:r>
      <w:r>
        <w:t xml:space="preserve"> Размер штрафа определяется в зависимости от серьезности нарушения и должен быть оговорен в регламенте турнира, договоре и контракте. Он может варьироваться в зависимости от типа нарушения и должен быть справедливым и обоснованным.</w:t>
      </w:r>
    </w:p>
    <w:p w14:paraId="71ED3A02" w14:textId="77777777" w:rsidR="00097F6B" w:rsidRDefault="00000000">
      <w:pPr>
        <w:pStyle w:val="2"/>
        <w:tabs>
          <w:tab w:val="center" w:pos="606"/>
          <w:tab w:val="center" w:pos="3065"/>
        </w:tabs>
        <w:ind w:left="0" w:firstLine="0"/>
      </w:pPr>
      <w:r>
        <w:rPr>
          <w:b w:val="0"/>
          <w:sz w:val="22"/>
        </w:rPr>
        <w:tab/>
      </w:r>
      <w:r>
        <w:t>5.4.</w:t>
      </w:r>
      <w:r>
        <w:tab/>
        <w:t>Временная дисквалификация</w:t>
      </w:r>
    </w:p>
    <w:p w14:paraId="34D7636D" w14:textId="77777777" w:rsidR="00097F6B" w:rsidRDefault="00000000">
      <w:pPr>
        <w:ind w:left="1566"/>
      </w:pPr>
      <w:r>
        <w:rPr>
          <w:b/>
        </w:rPr>
        <w:t>5.4.1.</w:t>
      </w:r>
      <w:r>
        <w:rPr>
          <w:b/>
        </w:rPr>
        <w:tab/>
        <w:t xml:space="preserve">Определение: </w:t>
      </w:r>
      <w:r>
        <w:t>Временное исключение участника или команды из турнира или мероприятия.</w:t>
      </w:r>
    </w:p>
    <w:p w14:paraId="460E1A73" w14:textId="77777777" w:rsidR="00097F6B" w:rsidRDefault="00000000">
      <w:pPr>
        <w:ind w:left="1566"/>
      </w:pPr>
      <w:r>
        <w:rPr>
          <w:b/>
        </w:rPr>
        <w:t>5.4.2.</w:t>
      </w:r>
      <w:r>
        <w:rPr>
          <w:b/>
        </w:rPr>
        <w:tab/>
        <w:t xml:space="preserve">Применение: </w:t>
      </w:r>
      <w:r>
        <w:t>Временная дисквалификация применяется за более серьезные нарушения, такие как агрессивное поведение, использование читов или манипуляции с результатами и т.д.</w:t>
      </w:r>
    </w:p>
    <w:p w14:paraId="26197D0E" w14:textId="77777777" w:rsidR="00097F6B" w:rsidRDefault="00000000">
      <w:pPr>
        <w:ind w:left="1566"/>
      </w:pPr>
      <w:r>
        <w:rPr>
          <w:b/>
        </w:rPr>
        <w:t>5.4.3.</w:t>
      </w:r>
      <w:r>
        <w:rPr>
          <w:b/>
        </w:rPr>
        <w:tab/>
        <w:t>Срок:</w:t>
      </w:r>
      <w:r>
        <w:t xml:space="preserve"> Срок дисквалификации устанавливается в зависимости от характера нарушения и может варьироваться от нескольких месяцев до нескольких лет.</w:t>
      </w:r>
    </w:p>
    <w:p w14:paraId="3ADF3C4E" w14:textId="77777777" w:rsidR="00097F6B" w:rsidRDefault="00000000">
      <w:pPr>
        <w:pStyle w:val="2"/>
        <w:tabs>
          <w:tab w:val="center" w:pos="606"/>
          <w:tab w:val="center" w:pos="2882"/>
        </w:tabs>
        <w:ind w:left="0" w:firstLine="0"/>
      </w:pPr>
      <w:r>
        <w:rPr>
          <w:b w:val="0"/>
          <w:sz w:val="22"/>
        </w:rPr>
        <w:tab/>
      </w:r>
      <w:r>
        <w:t>5.5.</w:t>
      </w:r>
      <w:r>
        <w:tab/>
        <w:t>Полная дисквалификация</w:t>
      </w:r>
    </w:p>
    <w:p w14:paraId="21195B59" w14:textId="77777777" w:rsidR="00097F6B" w:rsidRDefault="00000000">
      <w:pPr>
        <w:ind w:left="1566"/>
      </w:pPr>
      <w:r>
        <w:rPr>
          <w:b/>
        </w:rPr>
        <w:t>5.5.1.</w:t>
      </w:r>
      <w:r>
        <w:rPr>
          <w:b/>
        </w:rPr>
        <w:tab/>
        <w:t>Определение</w:t>
      </w:r>
      <w:r>
        <w:t>: Исключение участника или команды из текущего турнира или мероприятия с аннулированием всех результатов.</w:t>
      </w:r>
    </w:p>
    <w:p w14:paraId="64D22518" w14:textId="77777777" w:rsidR="00097F6B" w:rsidRDefault="00000000">
      <w:pPr>
        <w:ind w:left="1566"/>
      </w:pPr>
      <w:r>
        <w:rPr>
          <w:b/>
        </w:rPr>
        <w:t>5.5.2.</w:t>
      </w:r>
      <w:r>
        <w:rPr>
          <w:b/>
        </w:rPr>
        <w:tab/>
        <w:t xml:space="preserve">Применение: </w:t>
      </w:r>
      <w:r>
        <w:t>Полная дисквалификация применяется за тяжкие нарушения, такие как мошенничество, серьезные нарушения безопасности или постоянные нарушения правил.</w:t>
      </w:r>
    </w:p>
    <w:p w14:paraId="6CE5F9A9" w14:textId="77777777" w:rsidR="00097F6B" w:rsidRDefault="00000000">
      <w:pPr>
        <w:ind w:left="1566"/>
      </w:pPr>
      <w:r>
        <w:rPr>
          <w:b/>
        </w:rPr>
        <w:t>5.5.3.</w:t>
      </w:r>
      <w:r>
        <w:rPr>
          <w:b/>
        </w:rPr>
        <w:tab/>
        <w:t>Запрет на участие:</w:t>
      </w:r>
      <w:r>
        <w:t xml:space="preserve"> Полная дисквалификация может включать запрет на участие в будущих турнирах или мероприятиях на срок до 2 года или пожизненно, в зависимости от характера нарушения.</w:t>
      </w:r>
    </w:p>
    <w:p w14:paraId="4DA7B078" w14:textId="77777777" w:rsidR="00097F6B" w:rsidRDefault="00000000">
      <w:pPr>
        <w:pStyle w:val="2"/>
        <w:tabs>
          <w:tab w:val="center" w:pos="606"/>
          <w:tab w:val="center" w:pos="2422"/>
        </w:tabs>
        <w:ind w:left="0" w:firstLine="0"/>
      </w:pPr>
      <w:r>
        <w:rPr>
          <w:b w:val="0"/>
          <w:sz w:val="22"/>
        </w:rPr>
        <w:tab/>
      </w:r>
      <w:r>
        <w:t>5.6.</w:t>
      </w:r>
      <w:r>
        <w:tab/>
        <w:t>Запрет на участие</w:t>
      </w:r>
    </w:p>
    <w:p w14:paraId="3529D0F9" w14:textId="77777777" w:rsidR="00097F6B" w:rsidRDefault="00000000">
      <w:pPr>
        <w:ind w:left="1566"/>
      </w:pPr>
      <w:r>
        <w:rPr>
          <w:b/>
        </w:rPr>
        <w:t>5.6.1.</w:t>
      </w:r>
      <w:r>
        <w:rPr>
          <w:b/>
        </w:rPr>
        <w:tab/>
        <w:t xml:space="preserve">Определение: </w:t>
      </w:r>
      <w:r>
        <w:t>Полный запрет на участие в турнирах и мероприятиях, организованных данной организацией.</w:t>
      </w:r>
    </w:p>
    <w:p w14:paraId="2042B115" w14:textId="77777777" w:rsidR="00097F6B" w:rsidRDefault="00000000">
      <w:pPr>
        <w:ind w:left="1566"/>
      </w:pPr>
      <w:r>
        <w:rPr>
          <w:b/>
        </w:rPr>
        <w:t>5.6.2.</w:t>
      </w:r>
      <w:r>
        <w:rPr>
          <w:b/>
        </w:rPr>
        <w:tab/>
        <w:t>Применение:</w:t>
      </w:r>
      <w:r>
        <w:t xml:space="preserve"> Запрет может быть временным или пожизненным, в зависимости от степени нарушения и наличия повторных случаев.</w:t>
      </w:r>
    </w:p>
    <w:p w14:paraId="39903730" w14:textId="77777777" w:rsidR="00097F6B" w:rsidRDefault="00000000">
      <w:pPr>
        <w:ind w:left="1566"/>
      </w:pPr>
      <w:r>
        <w:rPr>
          <w:b/>
        </w:rPr>
        <w:t>5.6.3.</w:t>
      </w:r>
      <w:r>
        <w:rPr>
          <w:b/>
        </w:rPr>
        <w:tab/>
        <w:t>Сроки:</w:t>
      </w:r>
      <w:r>
        <w:t xml:space="preserve"> Временные запреты могут варьироваться от нескольких месяцев до 2 года. Пожизненные запреты применяются за наиболее серьезные или повторяющиеся нарушения.</w:t>
      </w:r>
    </w:p>
    <w:p w14:paraId="6CA20DFE" w14:textId="77777777" w:rsidR="00097F6B" w:rsidRDefault="00000000">
      <w:pPr>
        <w:pStyle w:val="2"/>
        <w:tabs>
          <w:tab w:val="center" w:pos="606"/>
          <w:tab w:val="center" w:pos="2995"/>
        </w:tabs>
        <w:ind w:left="0" w:firstLine="0"/>
      </w:pPr>
      <w:r>
        <w:rPr>
          <w:b w:val="0"/>
          <w:sz w:val="22"/>
        </w:rPr>
        <w:tab/>
      </w:r>
      <w:r>
        <w:t>5.7.</w:t>
      </w:r>
      <w:r>
        <w:tab/>
        <w:t>Аннулирование результатов</w:t>
      </w:r>
    </w:p>
    <w:p w14:paraId="1FFFB626" w14:textId="77777777" w:rsidR="00097F6B" w:rsidRDefault="00000000">
      <w:pPr>
        <w:ind w:left="1566"/>
      </w:pPr>
      <w:r>
        <w:rPr>
          <w:b/>
        </w:rPr>
        <w:t>5.7.1.</w:t>
      </w:r>
      <w:r>
        <w:rPr>
          <w:b/>
        </w:rPr>
        <w:tab/>
        <w:t xml:space="preserve">Определение: </w:t>
      </w:r>
      <w:r>
        <w:t>Удаление результатов участника или команды, которые были достигнуты с нарушением правил.</w:t>
      </w:r>
    </w:p>
    <w:p w14:paraId="2FFB806F" w14:textId="77777777" w:rsidR="00097F6B" w:rsidRDefault="00000000">
      <w:pPr>
        <w:ind w:left="1566"/>
      </w:pPr>
      <w:r>
        <w:rPr>
          <w:b/>
        </w:rPr>
        <w:lastRenderedPageBreak/>
        <w:t>5.7.2.</w:t>
      </w:r>
      <w:r>
        <w:rPr>
          <w:b/>
        </w:rPr>
        <w:tab/>
        <w:t xml:space="preserve">Применение: </w:t>
      </w:r>
      <w:r>
        <w:t>Аннулирование результатов может применяться в случаях, когда нарушения влияют на результаты турнира, такие как использование читов или манипуляции с результатами.</w:t>
      </w:r>
    </w:p>
    <w:p w14:paraId="5E7AF7BE" w14:textId="77777777" w:rsidR="00097F6B" w:rsidRDefault="00000000">
      <w:pPr>
        <w:ind w:left="1566"/>
      </w:pPr>
      <w:r>
        <w:rPr>
          <w:b/>
        </w:rPr>
        <w:t>5.7.3.</w:t>
      </w:r>
      <w:r>
        <w:rPr>
          <w:b/>
        </w:rPr>
        <w:tab/>
        <w:t>Эффект:</w:t>
      </w:r>
      <w:r>
        <w:t xml:space="preserve"> Аннулированные результаты могут повлиять на распределение призов и наград.</w:t>
      </w:r>
    </w:p>
    <w:p w14:paraId="2E7F1090" w14:textId="77777777" w:rsidR="00097F6B" w:rsidRDefault="00000000">
      <w:pPr>
        <w:pStyle w:val="2"/>
        <w:tabs>
          <w:tab w:val="center" w:pos="606"/>
          <w:tab w:val="center" w:pos="3373"/>
        </w:tabs>
        <w:ind w:left="0" w:firstLine="0"/>
      </w:pPr>
      <w:r>
        <w:rPr>
          <w:b w:val="0"/>
          <w:sz w:val="22"/>
        </w:rPr>
        <w:tab/>
      </w:r>
      <w:r>
        <w:t>5.8.</w:t>
      </w:r>
      <w:r>
        <w:tab/>
        <w:t>Обязательные тренинги или курсы</w:t>
      </w:r>
    </w:p>
    <w:p w14:paraId="5BAB244D" w14:textId="77777777" w:rsidR="00097F6B" w:rsidRDefault="00000000">
      <w:pPr>
        <w:ind w:left="1566"/>
      </w:pPr>
      <w:r>
        <w:rPr>
          <w:b/>
        </w:rPr>
        <w:t>5.8.1.</w:t>
      </w:r>
      <w:r>
        <w:rPr>
          <w:b/>
        </w:rPr>
        <w:tab/>
        <w:t xml:space="preserve">Определение: </w:t>
      </w:r>
      <w:r>
        <w:t>Обязательное прохождение участником или командой курсов или тренингов, связанных с правилами поведения, этикой или безопасностью.</w:t>
      </w:r>
    </w:p>
    <w:p w14:paraId="4F9C7C75" w14:textId="77777777" w:rsidR="00097F6B" w:rsidRDefault="00000000">
      <w:pPr>
        <w:ind w:left="1566"/>
      </w:pPr>
      <w:r>
        <w:rPr>
          <w:b/>
        </w:rPr>
        <w:t>5.8.2.</w:t>
      </w:r>
      <w:r>
        <w:rPr>
          <w:b/>
        </w:rPr>
        <w:tab/>
        <w:t xml:space="preserve">Применение: </w:t>
      </w:r>
      <w:r>
        <w:t>Эти меры применяются для обучения и предотвращения будущих нарушений, особенно в случаях, связанных с поведением или этикой.</w:t>
      </w:r>
    </w:p>
    <w:p w14:paraId="415F7037" w14:textId="77777777" w:rsidR="00097F6B" w:rsidRDefault="00000000">
      <w:pPr>
        <w:ind w:left="1566"/>
      </w:pPr>
      <w:r>
        <w:rPr>
          <w:b/>
        </w:rPr>
        <w:t>5.8.3.</w:t>
      </w:r>
      <w:r>
        <w:rPr>
          <w:b/>
        </w:rPr>
        <w:tab/>
        <w:t>Сроки:</w:t>
      </w:r>
      <w:r>
        <w:t xml:space="preserve"> Продолжительность и формат тренингов определяются организаторами.</w:t>
      </w:r>
    </w:p>
    <w:p w14:paraId="0560D469" w14:textId="77777777" w:rsidR="00097F6B" w:rsidRDefault="00000000">
      <w:pPr>
        <w:pStyle w:val="2"/>
        <w:tabs>
          <w:tab w:val="center" w:pos="606"/>
          <w:tab w:val="center" w:pos="3714"/>
        </w:tabs>
        <w:ind w:left="0" w:firstLine="0"/>
      </w:pPr>
      <w:r>
        <w:rPr>
          <w:b w:val="0"/>
          <w:sz w:val="22"/>
        </w:rPr>
        <w:tab/>
      </w:r>
      <w:r>
        <w:t>5.9.</w:t>
      </w:r>
      <w:r>
        <w:tab/>
        <w:t xml:space="preserve"> Публичное опровержение или извинения</w:t>
      </w:r>
    </w:p>
    <w:p w14:paraId="6EC17F3B" w14:textId="77777777" w:rsidR="00097F6B" w:rsidRDefault="00000000">
      <w:pPr>
        <w:ind w:left="1566"/>
      </w:pPr>
      <w:r>
        <w:rPr>
          <w:b/>
        </w:rPr>
        <w:t>5.9.1.</w:t>
      </w:r>
      <w:r>
        <w:rPr>
          <w:b/>
        </w:rPr>
        <w:tab/>
        <w:t xml:space="preserve">Определение: </w:t>
      </w:r>
      <w:r>
        <w:t>Публичное извинение или опровержение нарушений, сделанное участником или командой.</w:t>
      </w:r>
    </w:p>
    <w:p w14:paraId="103AF864" w14:textId="77777777" w:rsidR="00097F6B" w:rsidRDefault="00000000">
      <w:pPr>
        <w:ind w:left="1566"/>
      </w:pPr>
      <w:r>
        <w:rPr>
          <w:b/>
        </w:rPr>
        <w:t>5.9.2.</w:t>
      </w:r>
      <w:r>
        <w:rPr>
          <w:b/>
        </w:rPr>
        <w:tab/>
        <w:t xml:space="preserve">Применение: </w:t>
      </w:r>
      <w:r>
        <w:t>Публичные опровержения могут быть требуемыми в случаях, когда нарушения затрагивают репутацию организаторов или других участников.</w:t>
      </w:r>
    </w:p>
    <w:p w14:paraId="4157D4D7" w14:textId="77777777" w:rsidR="00097F6B" w:rsidRDefault="00000000">
      <w:pPr>
        <w:spacing w:after="622"/>
        <w:ind w:left="1566"/>
      </w:pPr>
      <w:r>
        <w:rPr>
          <w:b/>
        </w:rPr>
        <w:t>5.9.3.</w:t>
      </w:r>
      <w:r>
        <w:rPr>
          <w:b/>
        </w:rPr>
        <w:tab/>
        <w:t>Формат:</w:t>
      </w:r>
      <w:r>
        <w:t xml:space="preserve"> Извинения могут быть размещены в официальных источниках, таких как социальные сети или веб-сайты турнира.</w:t>
      </w:r>
    </w:p>
    <w:p w14:paraId="618D2501" w14:textId="77777777" w:rsidR="00097F6B" w:rsidRDefault="00000000">
      <w:pPr>
        <w:pStyle w:val="1"/>
        <w:tabs>
          <w:tab w:val="center" w:pos="1804"/>
        </w:tabs>
        <w:ind w:left="0" w:firstLine="0"/>
      </w:pPr>
      <w:r>
        <w:t>6.</w:t>
      </w:r>
      <w:r>
        <w:tab/>
        <w:t>Применение и обновления</w:t>
      </w:r>
    </w:p>
    <w:p w14:paraId="7ED17C97" w14:textId="77777777" w:rsidR="00097F6B" w:rsidRDefault="00000000">
      <w:pPr>
        <w:pStyle w:val="2"/>
        <w:tabs>
          <w:tab w:val="center" w:pos="606"/>
          <w:tab w:val="center" w:pos="2118"/>
        </w:tabs>
        <w:ind w:left="0" w:firstLine="0"/>
      </w:pPr>
      <w:r>
        <w:rPr>
          <w:b w:val="0"/>
          <w:sz w:val="22"/>
        </w:rPr>
        <w:tab/>
      </w:r>
      <w:r>
        <w:t>6.1.</w:t>
      </w:r>
      <w:r>
        <w:tab/>
        <w:t>Применение</w:t>
      </w:r>
    </w:p>
    <w:p w14:paraId="45A595E8" w14:textId="77777777" w:rsidR="00097F6B" w:rsidRDefault="00000000">
      <w:pPr>
        <w:ind w:left="1566"/>
      </w:pPr>
      <w:r>
        <w:rPr>
          <w:b/>
        </w:rPr>
        <w:t>6.1.1.</w:t>
      </w:r>
      <w:r>
        <w:rPr>
          <w:b/>
        </w:rPr>
        <w:tab/>
        <w:t>Обязанность соблюдения</w:t>
      </w:r>
      <w:r>
        <w:t>: Все участники, команды, зрители, сотрудники помещений, а также лица, участвующие в конкурсах и лотереях, обязаны соблюдать данный регламент.</w:t>
      </w:r>
    </w:p>
    <w:p w14:paraId="7C74B23B" w14:textId="77777777" w:rsidR="00097F6B" w:rsidRDefault="00000000">
      <w:pPr>
        <w:ind w:left="1566"/>
      </w:pPr>
      <w:r>
        <w:rPr>
          <w:b/>
        </w:rPr>
        <w:t>6.1.2.</w:t>
      </w:r>
      <w:r>
        <w:rPr>
          <w:b/>
        </w:rPr>
        <w:tab/>
        <w:t>Автоматическое согласие:</w:t>
      </w:r>
      <w:r>
        <w:t xml:space="preserve"> Вступление в участие в турнире или мероприятии, посещение мероприятий, участие в конкурсах и лотереях, а также подписка на официальные социальные сети Федерации автоматически подразумевает согласие с условиями регламента.</w:t>
      </w:r>
    </w:p>
    <w:p w14:paraId="23E6702E" w14:textId="77777777" w:rsidR="00097F6B" w:rsidRDefault="00000000">
      <w:pPr>
        <w:ind w:left="1566"/>
      </w:pPr>
      <w:r>
        <w:rPr>
          <w:b/>
        </w:rPr>
        <w:t>6.1.3.</w:t>
      </w:r>
      <w:r>
        <w:rPr>
          <w:b/>
        </w:rPr>
        <w:tab/>
        <w:t>Взаимодействие:</w:t>
      </w:r>
      <w:r>
        <w:t xml:space="preserve"> Организаторы должны обеспечить, чтобы все упомянутые стороны были ознакомлены с регламентом до начала турнира или мероприятия. Это может быть сделано через официальные каналы, такие как веб-сайт турнира, электронные рассылки или другие средства коммуникации.</w:t>
      </w:r>
    </w:p>
    <w:p w14:paraId="5A6A5A2B" w14:textId="77777777" w:rsidR="00097F6B" w:rsidRDefault="00000000">
      <w:pPr>
        <w:spacing w:after="306"/>
        <w:ind w:left="1566"/>
      </w:pPr>
      <w:r>
        <w:rPr>
          <w:b/>
        </w:rPr>
        <w:t>6.1.4.</w:t>
      </w:r>
      <w:r>
        <w:rPr>
          <w:b/>
        </w:rPr>
        <w:tab/>
        <w:t>Дополнительное согласие:</w:t>
      </w:r>
      <w:r>
        <w:t xml:space="preserve"> Подписка на официальные социальные сети организаторов также считается подтверждением согласия с </w:t>
      </w:r>
      <w:r>
        <w:lastRenderedPageBreak/>
        <w:t>регламентом, так как информация о правилах и условиях может публиковаться через эти каналы.</w:t>
      </w:r>
    </w:p>
    <w:p w14:paraId="3D120C12" w14:textId="77777777" w:rsidR="00097F6B" w:rsidRDefault="00000000">
      <w:pPr>
        <w:pStyle w:val="2"/>
        <w:tabs>
          <w:tab w:val="center" w:pos="606"/>
          <w:tab w:val="center" w:pos="2817"/>
        </w:tabs>
        <w:ind w:left="0" w:firstLine="0"/>
      </w:pPr>
      <w:r>
        <w:rPr>
          <w:b w:val="0"/>
          <w:sz w:val="22"/>
        </w:rPr>
        <w:tab/>
      </w:r>
      <w:r>
        <w:t>6.2.</w:t>
      </w:r>
      <w:r>
        <w:tab/>
        <w:t>Обновления и изменения</w:t>
      </w:r>
    </w:p>
    <w:p w14:paraId="7865F051" w14:textId="77777777" w:rsidR="00097F6B" w:rsidRDefault="00000000">
      <w:pPr>
        <w:ind w:left="1566"/>
      </w:pPr>
      <w:r>
        <w:rPr>
          <w:b/>
        </w:rPr>
        <w:t>6.2.1.</w:t>
      </w:r>
      <w:r>
        <w:rPr>
          <w:b/>
        </w:rPr>
        <w:tab/>
        <w:t xml:space="preserve">Процедура обновления: </w:t>
      </w:r>
      <w:r>
        <w:t>Регламент может быть изменен или обновлен в случае необходимости. Все изменения должны быть одобрены организационным комитетом или соответствующими уполномоченными лицами.</w:t>
      </w:r>
    </w:p>
    <w:p w14:paraId="79C15533" w14:textId="77777777" w:rsidR="00097F6B" w:rsidRDefault="00000000">
      <w:pPr>
        <w:ind w:left="1566"/>
      </w:pPr>
      <w:r>
        <w:rPr>
          <w:b/>
        </w:rPr>
        <w:t>6.2.2.</w:t>
      </w:r>
      <w:r>
        <w:rPr>
          <w:b/>
        </w:rPr>
        <w:tab/>
        <w:t>Уведомление об изменениях:</w:t>
      </w:r>
      <w:r>
        <w:t xml:space="preserve"> Изменения в регламенте должны быть официально объявлены всем участникам и вовлеченным сторонам до начала турнира или мероприятия. Изменения могут быть опубликованы на официальном веб-сайте турнира, через электронную почту или другие средства коммуникации.</w:t>
      </w:r>
    </w:p>
    <w:p w14:paraId="08EE7673" w14:textId="77777777" w:rsidR="00097F6B" w:rsidRDefault="00000000">
      <w:pPr>
        <w:ind w:left="1566"/>
      </w:pPr>
      <w:r>
        <w:rPr>
          <w:b/>
        </w:rPr>
        <w:t>6.2.3.</w:t>
      </w:r>
      <w:r>
        <w:rPr>
          <w:b/>
        </w:rPr>
        <w:tab/>
        <w:t xml:space="preserve">Учёт предыдущих нарушений: </w:t>
      </w:r>
      <w:r>
        <w:t>Изменения в регламенте не должны применяться ретроактивно к нарушениям, произошедшим до вступления обновлений в силу. В случае возникновения споров по этому вопросу, они должны решаться на основании правил, действующих на момент нарушения.</w:t>
      </w:r>
    </w:p>
    <w:p w14:paraId="3F42C310" w14:textId="77777777" w:rsidR="00097F6B" w:rsidRDefault="00000000">
      <w:pPr>
        <w:pStyle w:val="2"/>
        <w:tabs>
          <w:tab w:val="center" w:pos="606"/>
          <w:tab w:val="center" w:pos="3178"/>
        </w:tabs>
        <w:ind w:left="0" w:firstLine="0"/>
      </w:pPr>
      <w:r>
        <w:rPr>
          <w:b w:val="0"/>
          <w:sz w:val="22"/>
        </w:rPr>
        <w:tab/>
      </w:r>
      <w:r>
        <w:t>6.3.</w:t>
      </w:r>
      <w:r>
        <w:tab/>
        <w:t>Ответственность за соблюдение</w:t>
      </w:r>
    </w:p>
    <w:p w14:paraId="7F4219DF" w14:textId="77777777" w:rsidR="00097F6B" w:rsidRDefault="00000000">
      <w:pPr>
        <w:ind w:left="1566"/>
      </w:pPr>
      <w:r>
        <w:rPr>
          <w:b/>
        </w:rPr>
        <w:t>6.3.1.</w:t>
      </w:r>
      <w:r>
        <w:rPr>
          <w:b/>
        </w:rPr>
        <w:tab/>
        <w:t xml:space="preserve">Организаторы: </w:t>
      </w:r>
      <w:r>
        <w:t>Организаторы турнира несут ответственность за применение и соблюдение регламента, а также за обеспечение доступа к актуальной версии регламента для всех участников.</w:t>
      </w:r>
    </w:p>
    <w:p w14:paraId="25E770C8" w14:textId="77777777" w:rsidR="00097F6B" w:rsidRDefault="00000000">
      <w:pPr>
        <w:spacing w:after="306"/>
        <w:ind w:left="1566"/>
      </w:pPr>
      <w:r>
        <w:rPr>
          <w:b/>
        </w:rPr>
        <w:t>6.3.2.</w:t>
      </w:r>
      <w:r>
        <w:rPr>
          <w:b/>
        </w:rPr>
        <w:tab/>
        <w:t>Участники:</w:t>
      </w:r>
      <w:r>
        <w:t xml:space="preserve"> Участники и команды несут ответственность за знакомство с актуальной версией регламента и соблюдение его требований. Невозможность ознакомления с регламентом не освобождает от ответственности за его нарушение.</w:t>
      </w:r>
    </w:p>
    <w:p w14:paraId="3ADE6A5E" w14:textId="77777777" w:rsidR="00097F6B" w:rsidRDefault="00000000">
      <w:pPr>
        <w:pStyle w:val="2"/>
        <w:tabs>
          <w:tab w:val="center" w:pos="606"/>
          <w:tab w:val="center" w:pos="2867"/>
        </w:tabs>
        <w:ind w:left="0" w:firstLine="0"/>
      </w:pPr>
      <w:r>
        <w:rPr>
          <w:b w:val="0"/>
          <w:sz w:val="22"/>
        </w:rPr>
        <w:tab/>
      </w:r>
      <w:r>
        <w:t>6.4.</w:t>
      </w:r>
      <w:r>
        <w:tab/>
        <w:t>Документация и хранение</w:t>
      </w:r>
    </w:p>
    <w:p w14:paraId="01A37D75" w14:textId="77777777" w:rsidR="00097F6B" w:rsidRDefault="00000000">
      <w:pPr>
        <w:ind w:left="1566"/>
      </w:pPr>
      <w:r>
        <w:rPr>
          <w:b/>
        </w:rPr>
        <w:t>6.4.1.</w:t>
      </w:r>
      <w:r>
        <w:rPr>
          <w:b/>
        </w:rPr>
        <w:tab/>
        <w:t xml:space="preserve">Хранение документации: </w:t>
      </w:r>
      <w:r>
        <w:t>Все версии регламента, включая предыдущие редакции и обновления, должны быть задокументированы и сохранены в архиве организаторов для последующего анализа и обеспечения прозрачности.</w:t>
      </w:r>
    </w:p>
    <w:p w14:paraId="781094CB" w14:textId="77777777" w:rsidR="00097F6B" w:rsidRDefault="00000000">
      <w:pPr>
        <w:spacing w:after="306"/>
        <w:ind w:left="1566"/>
      </w:pPr>
      <w:r>
        <w:rPr>
          <w:b/>
        </w:rPr>
        <w:t>6.4.2.</w:t>
      </w:r>
      <w:r>
        <w:rPr>
          <w:b/>
        </w:rPr>
        <w:tab/>
        <w:t>Доступ к информации:</w:t>
      </w:r>
      <w:r>
        <w:t xml:space="preserve"> Актуальная версия регламента должна быть доступна для всех участников, команд и заинтересованных сторон на официальном веб-сайте турнира или через другие официальные каналы.</w:t>
      </w:r>
    </w:p>
    <w:p w14:paraId="2F291ECB" w14:textId="77777777" w:rsidR="00097F6B" w:rsidRDefault="00000000">
      <w:pPr>
        <w:pStyle w:val="2"/>
        <w:tabs>
          <w:tab w:val="center" w:pos="606"/>
          <w:tab w:val="center" w:pos="3147"/>
        </w:tabs>
        <w:ind w:left="0" w:firstLine="0"/>
      </w:pPr>
      <w:r>
        <w:rPr>
          <w:b w:val="0"/>
          <w:sz w:val="22"/>
        </w:rPr>
        <w:tab/>
      </w:r>
      <w:r>
        <w:t>6.5.</w:t>
      </w:r>
      <w:r>
        <w:tab/>
        <w:t>Обратная связь и предложения</w:t>
      </w:r>
    </w:p>
    <w:p w14:paraId="578F181A" w14:textId="77777777" w:rsidR="00097F6B" w:rsidRDefault="00000000">
      <w:pPr>
        <w:ind w:left="1566"/>
      </w:pPr>
      <w:r>
        <w:rPr>
          <w:b/>
        </w:rPr>
        <w:t>6.5.1.</w:t>
      </w:r>
      <w:r>
        <w:rPr>
          <w:b/>
        </w:rPr>
        <w:tab/>
        <w:t xml:space="preserve">Предложения по улучшению: </w:t>
      </w:r>
      <w:r>
        <w:t xml:space="preserve">Участники и другие заинтересованные стороны могут предоставлять предложения по улучшению регламента </w:t>
      </w:r>
      <w:r>
        <w:lastRenderedPageBreak/>
        <w:t>организаторам турнира. Все предложения должны быть поданы в письменной форме и могут быть рассмотрены при подготовке будущих обновлений.</w:t>
      </w:r>
    </w:p>
    <w:p w14:paraId="279C8CCA" w14:textId="77777777" w:rsidR="00097F6B" w:rsidRDefault="00000000">
      <w:pPr>
        <w:ind w:left="1566"/>
      </w:pPr>
      <w:r>
        <w:rPr>
          <w:b/>
        </w:rPr>
        <w:t>6.5.2.</w:t>
      </w:r>
      <w:r>
        <w:rPr>
          <w:b/>
        </w:rPr>
        <w:tab/>
        <w:t>Обратная связь:</w:t>
      </w:r>
      <w:r>
        <w:t xml:space="preserve"> Организаторы должны учитывать обратную связь и предложения для улучшения регламента и обеспечения более эффективного управления турнирами и мероприятиями.</w:t>
      </w:r>
    </w:p>
    <w:p w14:paraId="3BD1F813" w14:textId="77777777" w:rsidR="00097F6B" w:rsidRDefault="00000000">
      <w:pPr>
        <w:spacing w:after="5" w:line="259" w:lineRule="auto"/>
        <w:ind w:left="207" w:right="11" w:firstLine="140"/>
      </w:pPr>
      <w:r>
        <w:rPr>
          <w:b/>
        </w:rPr>
        <w:t>Правила могут быть дополнены или же изменены. Все ситуации, не описанные в правилах, будут трактоваться на усмотрение Федерации.</w:t>
      </w:r>
    </w:p>
    <w:sectPr w:rsidR="00097F6B">
      <w:footerReference w:type="even" r:id="rId8"/>
      <w:footerReference w:type="default" r:id="rId9"/>
      <w:footerReference w:type="first" r:id="rId10"/>
      <w:pgSz w:w="11906" w:h="16838"/>
      <w:pgMar w:top="1450" w:right="1441" w:bottom="2217" w:left="1442" w:header="72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3BC8" w14:textId="77777777" w:rsidR="00903FCB" w:rsidRDefault="00903FCB">
      <w:pPr>
        <w:spacing w:after="0" w:line="240" w:lineRule="auto"/>
      </w:pPr>
      <w:r>
        <w:separator/>
      </w:r>
    </w:p>
  </w:endnote>
  <w:endnote w:type="continuationSeparator" w:id="0">
    <w:p w14:paraId="55BEADF1" w14:textId="77777777" w:rsidR="00903FCB" w:rsidRDefault="0090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B6E0" w14:textId="77777777" w:rsidR="00097F6B" w:rsidRDefault="00000000">
    <w:pPr>
      <w:spacing w:after="0" w:line="259" w:lineRule="auto"/>
      <w:ind w:left="-1442" w:right="10465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6B09156" wp14:editId="2EC45088">
          <wp:simplePos x="0" y="0"/>
          <wp:positionH relativeFrom="page">
            <wp:posOffset>6188075</wp:posOffset>
          </wp:positionH>
          <wp:positionV relativeFrom="page">
            <wp:posOffset>9311015</wp:posOffset>
          </wp:positionV>
          <wp:extent cx="1271270" cy="89979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27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5532" w14:textId="74E7B4F6" w:rsidR="003C0B28" w:rsidRDefault="00B332D4">
    <w:pPr>
      <w:spacing w:after="0" w:line="259" w:lineRule="auto"/>
      <w:ind w:left="-1442" w:right="10465" w:firstLine="0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C524567" wp14:editId="55D23B43">
          <wp:simplePos x="0" y="0"/>
          <wp:positionH relativeFrom="page">
            <wp:posOffset>6548062</wp:posOffset>
          </wp:positionH>
          <wp:positionV relativeFrom="bottomMargin">
            <wp:posOffset>-1905</wp:posOffset>
          </wp:positionV>
          <wp:extent cx="790575" cy="813435"/>
          <wp:effectExtent l="0" t="0" r="0" b="0"/>
          <wp:wrapSquare wrapText="bothSides"/>
          <wp:docPr id="210320687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06870" name="Picture 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3576" r="1357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1343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29FC6" w14:textId="1F96BD45" w:rsidR="00097F6B" w:rsidRDefault="00097F6B">
    <w:pPr>
      <w:spacing w:after="0" w:line="259" w:lineRule="auto"/>
      <w:ind w:left="-1442" w:right="10465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F03C" w14:textId="77777777" w:rsidR="00097F6B" w:rsidRDefault="00000000">
    <w:pPr>
      <w:spacing w:after="0" w:line="259" w:lineRule="auto"/>
      <w:ind w:left="-1442" w:right="10465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8BE0DE" wp14:editId="463E7C04">
          <wp:simplePos x="0" y="0"/>
          <wp:positionH relativeFrom="page">
            <wp:posOffset>6188075</wp:posOffset>
          </wp:positionH>
          <wp:positionV relativeFrom="page">
            <wp:posOffset>9311015</wp:posOffset>
          </wp:positionV>
          <wp:extent cx="1271270" cy="899795"/>
          <wp:effectExtent l="0" t="0" r="0" b="0"/>
          <wp:wrapSquare wrapText="bothSides"/>
          <wp:docPr id="19059922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27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D2D5" w14:textId="77777777" w:rsidR="00903FCB" w:rsidRDefault="00903FCB">
      <w:pPr>
        <w:spacing w:after="0" w:line="240" w:lineRule="auto"/>
      </w:pPr>
      <w:r>
        <w:separator/>
      </w:r>
    </w:p>
  </w:footnote>
  <w:footnote w:type="continuationSeparator" w:id="0">
    <w:p w14:paraId="623FDABB" w14:textId="77777777" w:rsidR="00903FCB" w:rsidRDefault="0090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571A"/>
    <w:multiLevelType w:val="hybridMultilevel"/>
    <w:tmpl w:val="7022368A"/>
    <w:lvl w:ilvl="0" w:tplc="B5BC8F7A">
      <w:start w:val="1"/>
      <w:numFmt w:val="bullet"/>
      <w:lvlText w:val="●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F49A">
      <w:start w:val="1"/>
      <w:numFmt w:val="bullet"/>
      <w:lvlText w:val="o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CBA76">
      <w:start w:val="1"/>
      <w:numFmt w:val="bullet"/>
      <w:lvlText w:val="▪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08E88">
      <w:start w:val="1"/>
      <w:numFmt w:val="bullet"/>
      <w:lvlText w:val="•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ECBD8">
      <w:start w:val="1"/>
      <w:numFmt w:val="bullet"/>
      <w:lvlText w:val="o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C77F8">
      <w:start w:val="1"/>
      <w:numFmt w:val="bullet"/>
      <w:lvlText w:val="▪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E2A44">
      <w:start w:val="1"/>
      <w:numFmt w:val="bullet"/>
      <w:lvlText w:val="•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AE3B2">
      <w:start w:val="1"/>
      <w:numFmt w:val="bullet"/>
      <w:lvlText w:val="o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647B2">
      <w:start w:val="1"/>
      <w:numFmt w:val="bullet"/>
      <w:lvlText w:val="▪"/>
      <w:lvlJc w:val="left"/>
      <w:pPr>
        <w:ind w:left="7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8029BB"/>
    <w:multiLevelType w:val="hybridMultilevel"/>
    <w:tmpl w:val="55249AE4"/>
    <w:lvl w:ilvl="0" w:tplc="8C749EE8">
      <w:start w:val="1"/>
      <w:numFmt w:val="bullet"/>
      <w:lvlText w:val="●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EDA76">
      <w:start w:val="1"/>
      <w:numFmt w:val="bullet"/>
      <w:lvlText w:val="o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AA9E6">
      <w:start w:val="1"/>
      <w:numFmt w:val="bullet"/>
      <w:lvlText w:val="▪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5C7EC6">
      <w:start w:val="1"/>
      <w:numFmt w:val="bullet"/>
      <w:lvlText w:val="•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09820">
      <w:start w:val="1"/>
      <w:numFmt w:val="bullet"/>
      <w:lvlText w:val="o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08480">
      <w:start w:val="1"/>
      <w:numFmt w:val="bullet"/>
      <w:lvlText w:val="▪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6099C">
      <w:start w:val="1"/>
      <w:numFmt w:val="bullet"/>
      <w:lvlText w:val="•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A45C2">
      <w:start w:val="1"/>
      <w:numFmt w:val="bullet"/>
      <w:lvlText w:val="o"/>
      <w:lvlJc w:val="left"/>
      <w:pPr>
        <w:ind w:left="7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AF20">
      <w:start w:val="1"/>
      <w:numFmt w:val="bullet"/>
      <w:lvlText w:val="▪"/>
      <w:lvlJc w:val="left"/>
      <w:pPr>
        <w:ind w:left="8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327141">
    <w:abstractNumId w:val="0"/>
  </w:num>
  <w:num w:numId="2" w16cid:durableId="103285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6B"/>
    <w:rsid w:val="00097F6B"/>
    <w:rsid w:val="003C0B28"/>
    <w:rsid w:val="00903FCB"/>
    <w:rsid w:val="009E14A1"/>
    <w:rsid w:val="00B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7FA1"/>
  <w15:docId w15:val="{71745916-0949-4C3C-8E65-AE80538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g-Cyrl-TJ" w:eastAsia="tg-Cyrl-T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0" w:lineRule="auto"/>
      <w:ind w:left="1150" w:hanging="73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3C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B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Шоххусрав</dc:creator>
  <cp:keywords/>
  <cp:lastModifiedBy>Валиев Шоххусрав</cp:lastModifiedBy>
  <cp:revision>2</cp:revision>
  <dcterms:created xsi:type="dcterms:W3CDTF">2025-06-17T08:04:00Z</dcterms:created>
  <dcterms:modified xsi:type="dcterms:W3CDTF">2025-06-17T08:04:00Z</dcterms:modified>
</cp:coreProperties>
</file>